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530F" w:rsidRPr="00A558ED" w:rsidRDefault="00A558ED" w:rsidP="00A558ED">
      <w:pPr>
        <w:jc w:val="center"/>
        <w:rPr>
          <w:rFonts w:ascii="Times New Roman" w:hAnsi="Times New Roman" w:cs="Times New Roman"/>
          <w:b/>
          <w:sz w:val="36"/>
          <w:szCs w:val="36"/>
        </w:rPr>
      </w:pPr>
      <w:r w:rsidRPr="00A558ED">
        <w:rPr>
          <w:rFonts w:ascii="Times New Roman" w:hAnsi="Times New Roman" w:cs="Times New Roman"/>
          <w:b/>
          <w:sz w:val="36"/>
          <w:szCs w:val="36"/>
        </w:rPr>
        <w:t xml:space="preserve">NIDA’s </w:t>
      </w:r>
      <w:r w:rsidR="00D329EA" w:rsidRPr="00A558ED">
        <w:rPr>
          <w:rFonts w:ascii="Times New Roman" w:hAnsi="Times New Roman" w:cs="Times New Roman"/>
          <w:b/>
          <w:sz w:val="36"/>
          <w:szCs w:val="36"/>
        </w:rPr>
        <w:t xml:space="preserve">Best Practices for </w:t>
      </w:r>
      <w:r w:rsidR="00AE47B2" w:rsidRPr="00A558ED">
        <w:rPr>
          <w:rFonts w:ascii="Times New Roman" w:hAnsi="Times New Roman" w:cs="Times New Roman"/>
          <w:b/>
          <w:sz w:val="36"/>
          <w:szCs w:val="36"/>
        </w:rPr>
        <w:t>Plain Language</w:t>
      </w:r>
      <w:r w:rsidRPr="00A558ED">
        <w:rPr>
          <w:rFonts w:ascii="Times New Roman" w:hAnsi="Times New Roman" w:cs="Times New Roman"/>
          <w:b/>
          <w:sz w:val="36"/>
          <w:szCs w:val="36"/>
        </w:rPr>
        <w:br/>
      </w:r>
      <w:r w:rsidR="00AE47B2" w:rsidRPr="00A558ED">
        <w:rPr>
          <w:rFonts w:ascii="Times New Roman" w:hAnsi="Times New Roman" w:cs="Times New Roman"/>
          <w:b/>
          <w:sz w:val="36"/>
          <w:szCs w:val="36"/>
        </w:rPr>
        <w:t xml:space="preserve"> </w:t>
      </w:r>
    </w:p>
    <w:p w:rsidR="00174146" w:rsidRPr="00A558ED" w:rsidRDefault="00A558ED" w:rsidP="00174146">
      <w:pPr>
        <w:rPr>
          <w:rFonts w:ascii="Times New Roman" w:hAnsi="Times New Roman" w:cs="Times New Roman"/>
          <w:b/>
          <w:sz w:val="24"/>
          <w:szCs w:val="24"/>
        </w:rPr>
      </w:pPr>
      <w:r w:rsidRPr="00A558ED">
        <w:rPr>
          <w:rFonts w:ascii="Times New Roman" w:hAnsi="Times New Roman" w:cs="Times New Roman"/>
          <w:b/>
          <w:sz w:val="24"/>
          <w:szCs w:val="24"/>
        </w:rPr>
        <w:t>FEDERAL PLAIN LANGUAGE REQUIREMENTS</w:t>
      </w:r>
    </w:p>
    <w:p w:rsidR="003F126D" w:rsidRPr="00A558ED" w:rsidRDefault="0024458C" w:rsidP="008624D4">
      <w:pPr>
        <w:spacing w:after="0" w:line="240" w:lineRule="auto"/>
        <w:rPr>
          <w:rFonts w:ascii="Times New Roman" w:hAnsi="Times New Roman" w:cs="Times New Roman"/>
        </w:rPr>
      </w:pPr>
      <w:hyperlink r:id="rId9" w:history="1">
        <w:r w:rsidR="00174146" w:rsidRPr="00A558ED">
          <w:rPr>
            <w:rStyle w:val="Hyperlink"/>
            <w:rFonts w:ascii="Times New Roman" w:hAnsi="Times New Roman" w:cs="Times New Roman"/>
          </w:rPr>
          <w:t xml:space="preserve">The Plain Writing Act </w:t>
        </w:r>
        <w:r w:rsidR="0049443B" w:rsidRPr="00A558ED">
          <w:rPr>
            <w:rStyle w:val="Hyperlink"/>
            <w:rFonts w:ascii="Times New Roman" w:hAnsi="Times New Roman" w:cs="Times New Roman"/>
          </w:rPr>
          <w:t>of</w:t>
        </w:r>
        <w:r w:rsidR="00BA11C8" w:rsidRPr="00A558ED">
          <w:rPr>
            <w:rStyle w:val="Hyperlink"/>
            <w:rFonts w:ascii="Times New Roman" w:hAnsi="Times New Roman" w:cs="Times New Roman"/>
          </w:rPr>
          <w:t xml:space="preserve"> 2010</w:t>
        </w:r>
      </w:hyperlink>
      <w:r w:rsidR="00BA11C8" w:rsidRPr="00A558ED">
        <w:rPr>
          <w:rFonts w:ascii="Times New Roman" w:hAnsi="Times New Roman" w:cs="Times New Roman"/>
        </w:rPr>
        <w:t xml:space="preserve"> requires</w:t>
      </w:r>
      <w:r w:rsidR="00174146" w:rsidRPr="00A558ED">
        <w:rPr>
          <w:rFonts w:ascii="Times New Roman" w:hAnsi="Times New Roman" w:cs="Times New Roman"/>
        </w:rPr>
        <w:t xml:space="preserve"> that the Government </w:t>
      </w:r>
      <w:r w:rsidR="00F92D71" w:rsidRPr="00A558ED">
        <w:rPr>
          <w:rFonts w:ascii="Times New Roman" w:hAnsi="Times New Roman" w:cs="Times New Roman"/>
        </w:rPr>
        <w:t>use</w:t>
      </w:r>
      <w:r w:rsidR="00174146" w:rsidRPr="00A558ED">
        <w:rPr>
          <w:rFonts w:ascii="Times New Roman" w:hAnsi="Times New Roman" w:cs="Times New Roman"/>
        </w:rPr>
        <w:t xml:space="preserve"> simple, easy-to-read language. </w:t>
      </w:r>
      <w:hyperlink r:id="rId10" w:history="1">
        <w:r w:rsidR="003F126D" w:rsidRPr="00A558ED">
          <w:rPr>
            <w:rStyle w:val="Hyperlink"/>
            <w:rFonts w:ascii="Times New Roman" w:hAnsi="Times New Roman" w:cs="Times New Roman"/>
          </w:rPr>
          <w:t xml:space="preserve">The </w:t>
        </w:r>
        <w:r w:rsidR="00174146" w:rsidRPr="00A558ED">
          <w:rPr>
            <w:rStyle w:val="Hyperlink"/>
            <w:rFonts w:ascii="Times New Roman" w:hAnsi="Times New Roman" w:cs="Times New Roman"/>
          </w:rPr>
          <w:t>NIH Clear Communication Initiative</w:t>
        </w:r>
      </w:hyperlink>
      <w:r w:rsidR="00174146" w:rsidRPr="00A558ED">
        <w:rPr>
          <w:rFonts w:ascii="Times New Roman" w:hAnsi="Times New Roman" w:cs="Times New Roman"/>
        </w:rPr>
        <w:t xml:space="preserve"> </w:t>
      </w:r>
      <w:r w:rsidR="0008068C" w:rsidRPr="00A558ED">
        <w:rPr>
          <w:rFonts w:ascii="Times New Roman" w:hAnsi="Times New Roman" w:cs="Times New Roman"/>
        </w:rPr>
        <w:t>requires that NIH</w:t>
      </w:r>
      <w:r w:rsidR="00174146" w:rsidRPr="00A558ED">
        <w:rPr>
          <w:rFonts w:ascii="Times New Roman" w:hAnsi="Times New Roman" w:cs="Times New Roman"/>
        </w:rPr>
        <w:t xml:space="preserve"> develop</w:t>
      </w:r>
      <w:r w:rsidR="0008068C" w:rsidRPr="00A558ED">
        <w:rPr>
          <w:rFonts w:ascii="Times New Roman" w:hAnsi="Times New Roman" w:cs="Times New Roman"/>
        </w:rPr>
        <w:t xml:space="preserve"> </w:t>
      </w:r>
      <w:r w:rsidR="00174146" w:rsidRPr="00A558ED">
        <w:rPr>
          <w:rFonts w:ascii="Times New Roman" w:hAnsi="Times New Roman" w:cs="Times New Roman"/>
        </w:rPr>
        <w:t>health</w:t>
      </w:r>
      <w:r w:rsidR="00BA11C8" w:rsidRPr="00A558ED">
        <w:rPr>
          <w:rFonts w:ascii="Times New Roman" w:hAnsi="Times New Roman" w:cs="Times New Roman"/>
        </w:rPr>
        <w:t>-</w:t>
      </w:r>
      <w:r w:rsidR="006909EE" w:rsidRPr="00A558ED">
        <w:rPr>
          <w:rFonts w:ascii="Times New Roman" w:hAnsi="Times New Roman" w:cs="Times New Roman"/>
        </w:rPr>
        <w:t xml:space="preserve"> and science-</w:t>
      </w:r>
      <w:r w:rsidR="00174146" w:rsidRPr="00A558ED">
        <w:rPr>
          <w:rFonts w:ascii="Times New Roman" w:hAnsi="Times New Roman" w:cs="Times New Roman"/>
        </w:rPr>
        <w:t>related materials that follow the</w:t>
      </w:r>
      <w:r w:rsidR="00735085" w:rsidRPr="00A558ED">
        <w:rPr>
          <w:rFonts w:ascii="Times New Roman" w:hAnsi="Times New Roman" w:cs="Times New Roman"/>
        </w:rPr>
        <w:t>se</w:t>
      </w:r>
      <w:r w:rsidR="00A558ED" w:rsidRPr="00A558ED">
        <w:rPr>
          <w:rFonts w:ascii="Times New Roman" w:hAnsi="Times New Roman" w:cs="Times New Roman"/>
        </w:rPr>
        <w:t xml:space="preserve"> </w:t>
      </w:r>
      <w:r w:rsidR="00174146" w:rsidRPr="00A558ED">
        <w:rPr>
          <w:rFonts w:ascii="Times New Roman" w:hAnsi="Times New Roman" w:cs="Times New Roman"/>
        </w:rPr>
        <w:t xml:space="preserve">basic </w:t>
      </w:r>
      <w:r w:rsidR="00735085" w:rsidRPr="00A558ED">
        <w:rPr>
          <w:rFonts w:ascii="Times New Roman" w:hAnsi="Times New Roman" w:cs="Times New Roman"/>
        </w:rPr>
        <w:t xml:space="preserve">rules </w:t>
      </w:r>
      <w:r w:rsidR="0052752B" w:rsidRPr="00A558ED">
        <w:rPr>
          <w:rFonts w:ascii="Times New Roman" w:hAnsi="Times New Roman" w:cs="Times New Roman"/>
        </w:rPr>
        <w:t>for</w:t>
      </w:r>
      <w:r w:rsidR="00174146" w:rsidRPr="00A558ED">
        <w:rPr>
          <w:rFonts w:ascii="Times New Roman" w:hAnsi="Times New Roman" w:cs="Times New Roman"/>
        </w:rPr>
        <w:t xml:space="preserve"> </w:t>
      </w:r>
      <w:r w:rsidR="00735085" w:rsidRPr="00A558ED">
        <w:rPr>
          <w:rFonts w:ascii="Times New Roman" w:hAnsi="Times New Roman" w:cs="Times New Roman"/>
        </w:rPr>
        <w:t xml:space="preserve">improved </w:t>
      </w:r>
      <w:r w:rsidR="003F126D" w:rsidRPr="00A558ED">
        <w:rPr>
          <w:rFonts w:ascii="Times New Roman" w:hAnsi="Times New Roman" w:cs="Times New Roman"/>
        </w:rPr>
        <w:t>readability:</w:t>
      </w:r>
    </w:p>
    <w:p w:rsidR="003F126D" w:rsidRPr="00A558ED" w:rsidRDefault="003F126D" w:rsidP="008624D4">
      <w:pPr>
        <w:spacing w:after="0" w:line="240" w:lineRule="auto"/>
        <w:rPr>
          <w:rFonts w:ascii="Times New Roman" w:hAnsi="Times New Roman" w:cs="Times New Roman"/>
          <w:sz w:val="24"/>
          <w:szCs w:val="24"/>
        </w:rPr>
      </w:pPr>
    </w:p>
    <w:p w:rsidR="003337B3" w:rsidRPr="00A558ED" w:rsidRDefault="00075E46" w:rsidP="003337B3">
      <w:pPr>
        <w:pStyle w:val="ListParagraph"/>
        <w:numPr>
          <w:ilvl w:val="0"/>
          <w:numId w:val="15"/>
        </w:num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Use c</w:t>
      </w:r>
      <w:r w:rsidR="003337B3" w:rsidRPr="00A558ED">
        <w:rPr>
          <w:rFonts w:ascii="Times New Roman" w:hAnsi="Times New Roman" w:cs="Times New Roman"/>
          <w:b/>
          <w:sz w:val="24"/>
          <w:szCs w:val="24"/>
          <w:u w:val="single"/>
        </w:rPr>
        <w:t>lear, concise language</w:t>
      </w:r>
    </w:p>
    <w:p w:rsidR="00A558ED" w:rsidRPr="00A558ED" w:rsidRDefault="00A558ED" w:rsidP="00A558ED">
      <w:pPr>
        <w:pStyle w:val="ListParagraph"/>
        <w:spacing w:after="0" w:line="240" w:lineRule="auto"/>
        <w:ind w:left="360"/>
        <w:rPr>
          <w:rFonts w:ascii="Times New Roman" w:hAnsi="Times New Roman" w:cs="Times New Roman"/>
          <w:b/>
          <w:sz w:val="24"/>
          <w:szCs w:val="24"/>
          <w:u w:val="single"/>
        </w:rPr>
      </w:pPr>
    </w:p>
    <w:p w:rsidR="003337B3" w:rsidRPr="00A558ED" w:rsidRDefault="003337B3" w:rsidP="003337B3">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Old</w:t>
      </w:r>
      <w:r w:rsidRPr="00A558ED">
        <w:rPr>
          <w:rFonts w:ascii="Times New Roman" w:hAnsi="Times New Roman" w:cs="Times New Roman"/>
          <w:sz w:val="24"/>
          <w:szCs w:val="24"/>
        </w:rPr>
        <w:t>: When you are trying to cut down on the salt (often called sodium) in your diet, reading the nutrition labels on food that you buy at the grocery store will help, as long as you’re careful to read the serving size as well as the amount of sodium in the food, because the amount of sodium is based on the serving size.</w:t>
      </w:r>
      <w:r w:rsidR="00A558ED" w:rsidRPr="00A558ED">
        <w:rPr>
          <w:rFonts w:ascii="Times New Roman" w:hAnsi="Times New Roman" w:cs="Times New Roman"/>
          <w:sz w:val="24"/>
          <w:szCs w:val="24"/>
        </w:rPr>
        <w:br/>
      </w:r>
    </w:p>
    <w:p w:rsidR="003337B3" w:rsidRPr="00A558ED" w:rsidRDefault="003337B3" w:rsidP="003337B3">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New</w:t>
      </w:r>
      <w:r w:rsidRPr="00A558ED">
        <w:rPr>
          <w:rFonts w:ascii="Times New Roman" w:hAnsi="Times New Roman" w:cs="Times New Roman"/>
          <w:sz w:val="24"/>
          <w:szCs w:val="24"/>
        </w:rPr>
        <w:t>: If you want to control how much salt you eat, you must read nutrition labels. The amount of sodium is based on the serving size. If you have more than one serving, you must figure out the total amount of sodium.</w:t>
      </w:r>
    </w:p>
    <w:p w:rsidR="009E74B8" w:rsidRPr="00A558ED" w:rsidRDefault="009E74B8" w:rsidP="00DF15C4">
      <w:pPr>
        <w:pStyle w:val="ListParagraph"/>
        <w:spacing w:after="0" w:line="240" w:lineRule="auto"/>
        <w:ind w:left="1080"/>
        <w:rPr>
          <w:rFonts w:ascii="Times New Roman" w:hAnsi="Times New Roman" w:cs="Times New Roman"/>
          <w:sz w:val="24"/>
          <w:szCs w:val="24"/>
        </w:rPr>
      </w:pPr>
    </w:p>
    <w:p w:rsidR="003337B3" w:rsidRPr="00A558ED" w:rsidRDefault="003337B3" w:rsidP="003337B3">
      <w:pPr>
        <w:pStyle w:val="ListParagraph"/>
        <w:numPr>
          <w:ilvl w:val="0"/>
          <w:numId w:val="15"/>
        </w:numPr>
        <w:spacing w:after="0" w:line="240" w:lineRule="auto"/>
        <w:rPr>
          <w:rFonts w:ascii="Times New Roman" w:hAnsi="Times New Roman" w:cs="Times New Roman"/>
          <w:b/>
          <w:sz w:val="24"/>
          <w:szCs w:val="24"/>
          <w:u w:val="single"/>
        </w:rPr>
      </w:pPr>
      <w:r w:rsidRPr="00A558ED">
        <w:rPr>
          <w:rFonts w:ascii="Times New Roman" w:hAnsi="Times New Roman" w:cs="Times New Roman"/>
          <w:b/>
          <w:sz w:val="24"/>
          <w:szCs w:val="24"/>
          <w:u w:val="single"/>
        </w:rPr>
        <w:t>Elim</w:t>
      </w:r>
      <w:r w:rsidR="00A558ED">
        <w:rPr>
          <w:rFonts w:ascii="Times New Roman" w:hAnsi="Times New Roman" w:cs="Times New Roman"/>
          <w:b/>
          <w:sz w:val="24"/>
          <w:szCs w:val="24"/>
          <w:u w:val="single"/>
        </w:rPr>
        <w:t xml:space="preserve">inate </w:t>
      </w:r>
      <w:r w:rsidRPr="00A558ED">
        <w:rPr>
          <w:rFonts w:ascii="Times New Roman" w:hAnsi="Times New Roman" w:cs="Times New Roman"/>
          <w:b/>
          <w:sz w:val="24"/>
          <w:szCs w:val="24"/>
          <w:u w:val="single"/>
        </w:rPr>
        <w:t>jargon</w:t>
      </w:r>
    </w:p>
    <w:p w:rsidR="00A558ED" w:rsidRPr="00A558ED" w:rsidRDefault="00A558ED" w:rsidP="00A558ED">
      <w:pPr>
        <w:pStyle w:val="ListParagraph"/>
        <w:spacing w:after="0" w:line="240" w:lineRule="auto"/>
        <w:ind w:left="360"/>
        <w:rPr>
          <w:rFonts w:ascii="Times New Roman" w:hAnsi="Times New Roman" w:cs="Times New Roman"/>
          <w:b/>
          <w:sz w:val="24"/>
          <w:szCs w:val="24"/>
          <w:u w:val="single"/>
        </w:rPr>
      </w:pPr>
    </w:p>
    <w:p w:rsidR="003337B3" w:rsidRPr="00A558ED" w:rsidRDefault="003337B3" w:rsidP="003337B3">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Old</w:t>
      </w:r>
      <w:r w:rsidRPr="00A558ED">
        <w:rPr>
          <w:rFonts w:ascii="Times New Roman" w:hAnsi="Times New Roman" w:cs="Times New Roman"/>
          <w:sz w:val="24"/>
          <w:szCs w:val="24"/>
        </w:rPr>
        <w:t xml:space="preserve">: Apply sufficient torque to the </w:t>
      </w:r>
      <w:proofErr w:type="spellStart"/>
      <w:r w:rsidRPr="00A558ED">
        <w:rPr>
          <w:rFonts w:ascii="Times New Roman" w:hAnsi="Times New Roman" w:cs="Times New Roman"/>
          <w:sz w:val="24"/>
          <w:szCs w:val="24"/>
        </w:rPr>
        <w:t>brinulator</w:t>
      </w:r>
      <w:proofErr w:type="spellEnd"/>
      <w:r w:rsidRPr="00A558ED">
        <w:rPr>
          <w:rFonts w:ascii="Times New Roman" w:hAnsi="Times New Roman" w:cs="Times New Roman"/>
          <w:sz w:val="24"/>
          <w:szCs w:val="24"/>
        </w:rPr>
        <w:t xml:space="preserve"> valve control ring to ensure that the control ring assembly is securely attached to the terminal such that loosening cannot occur under normal conditions.</w:t>
      </w:r>
      <w:r w:rsidR="00A558ED" w:rsidRPr="00A558ED">
        <w:rPr>
          <w:rFonts w:ascii="Times New Roman" w:hAnsi="Times New Roman" w:cs="Times New Roman"/>
          <w:sz w:val="24"/>
          <w:szCs w:val="24"/>
        </w:rPr>
        <w:br/>
      </w:r>
    </w:p>
    <w:p w:rsidR="003337B3" w:rsidRPr="00A558ED" w:rsidRDefault="003337B3" w:rsidP="003337B3">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New</w:t>
      </w:r>
      <w:r w:rsidRPr="00A558ED">
        <w:rPr>
          <w:rFonts w:ascii="Times New Roman" w:hAnsi="Times New Roman" w:cs="Times New Roman"/>
          <w:sz w:val="24"/>
          <w:szCs w:val="24"/>
        </w:rPr>
        <w:t xml:space="preserve">: Tighten the </w:t>
      </w:r>
      <w:proofErr w:type="spellStart"/>
      <w:r w:rsidRPr="00A558ED">
        <w:rPr>
          <w:rFonts w:ascii="Times New Roman" w:hAnsi="Times New Roman" w:cs="Times New Roman"/>
          <w:sz w:val="24"/>
          <w:szCs w:val="24"/>
        </w:rPr>
        <w:t>brinulator</w:t>
      </w:r>
      <w:proofErr w:type="spellEnd"/>
      <w:r w:rsidRPr="00A558ED">
        <w:rPr>
          <w:rFonts w:ascii="Times New Roman" w:hAnsi="Times New Roman" w:cs="Times New Roman"/>
          <w:sz w:val="24"/>
          <w:szCs w:val="24"/>
        </w:rPr>
        <w:t xml:space="preserve"> valve control ring securely.</w:t>
      </w:r>
    </w:p>
    <w:p w:rsidR="009E74B8" w:rsidRPr="00A558ED" w:rsidRDefault="009E74B8" w:rsidP="00DF15C4">
      <w:pPr>
        <w:pStyle w:val="ListParagraph"/>
        <w:spacing w:after="0" w:line="240" w:lineRule="auto"/>
        <w:ind w:left="360"/>
        <w:rPr>
          <w:rFonts w:ascii="Times New Roman" w:hAnsi="Times New Roman" w:cs="Times New Roman"/>
          <w:b/>
          <w:sz w:val="24"/>
          <w:szCs w:val="24"/>
          <w:u w:val="single"/>
        </w:rPr>
      </w:pPr>
    </w:p>
    <w:p w:rsidR="003337B3" w:rsidRPr="00A558ED" w:rsidRDefault="00A558ED" w:rsidP="003337B3">
      <w:pPr>
        <w:pStyle w:val="ListParagraph"/>
        <w:numPr>
          <w:ilvl w:val="0"/>
          <w:numId w:val="15"/>
        </w:num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Minimize highly technical </w:t>
      </w:r>
      <w:r w:rsidR="003337B3" w:rsidRPr="00A558ED">
        <w:rPr>
          <w:rFonts w:ascii="Times New Roman" w:hAnsi="Times New Roman" w:cs="Times New Roman"/>
          <w:b/>
          <w:sz w:val="24"/>
          <w:szCs w:val="24"/>
          <w:u w:val="single"/>
        </w:rPr>
        <w:t>terms and repetition</w:t>
      </w:r>
    </w:p>
    <w:p w:rsidR="00A558ED" w:rsidRPr="00A558ED" w:rsidRDefault="00A558ED" w:rsidP="00A558ED">
      <w:pPr>
        <w:pStyle w:val="ListParagraph"/>
        <w:spacing w:after="0" w:line="240" w:lineRule="auto"/>
        <w:ind w:left="360"/>
        <w:rPr>
          <w:rFonts w:ascii="Times New Roman" w:hAnsi="Times New Roman" w:cs="Times New Roman"/>
          <w:b/>
          <w:sz w:val="24"/>
          <w:szCs w:val="24"/>
          <w:u w:val="single"/>
        </w:rPr>
      </w:pPr>
    </w:p>
    <w:p w:rsidR="003337B3" w:rsidRPr="00A558ED" w:rsidRDefault="003337B3" w:rsidP="003337B3">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Old</w:t>
      </w:r>
      <w:r w:rsidRPr="00A558ED">
        <w:rPr>
          <w:rFonts w:ascii="Times New Roman" w:hAnsi="Times New Roman" w:cs="Times New Roman"/>
          <w:sz w:val="24"/>
          <w:szCs w:val="24"/>
        </w:rPr>
        <w:t>: The patient is being given positive-pressure ventilator support.</w:t>
      </w:r>
      <w:r w:rsidR="00A558ED" w:rsidRPr="00A558ED">
        <w:rPr>
          <w:rFonts w:ascii="Times New Roman" w:hAnsi="Times New Roman" w:cs="Times New Roman"/>
          <w:sz w:val="24"/>
          <w:szCs w:val="24"/>
        </w:rPr>
        <w:br/>
      </w:r>
    </w:p>
    <w:p w:rsidR="003337B3" w:rsidRPr="00A558ED" w:rsidRDefault="003337B3" w:rsidP="003337B3">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New</w:t>
      </w:r>
      <w:r w:rsidRPr="00A558ED">
        <w:rPr>
          <w:rFonts w:ascii="Times New Roman" w:hAnsi="Times New Roman" w:cs="Times New Roman"/>
          <w:sz w:val="24"/>
          <w:szCs w:val="24"/>
        </w:rPr>
        <w:t>: The patient is on a respirator.</w:t>
      </w:r>
    </w:p>
    <w:p w:rsidR="009E74B8" w:rsidRPr="00A558ED" w:rsidRDefault="009E74B8" w:rsidP="00DF15C4">
      <w:pPr>
        <w:pStyle w:val="ListParagraph"/>
        <w:spacing w:after="0" w:line="240" w:lineRule="auto"/>
        <w:ind w:left="1080"/>
        <w:rPr>
          <w:rFonts w:ascii="Times New Roman" w:hAnsi="Times New Roman" w:cs="Times New Roman"/>
          <w:sz w:val="24"/>
          <w:szCs w:val="24"/>
        </w:rPr>
      </w:pPr>
    </w:p>
    <w:p w:rsidR="0024458C" w:rsidRPr="00A558ED" w:rsidRDefault="0024458C" w:rsidP="0024458C">
      <w:pPr>
        <w:pStyle w:val="ListParagraph"/>
        <w:numPr>
          <w:ilvl w:val="0"/>
          <w:numId w:val="15"/>
        </w:num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Use</w:t>
      </w:r>
      <w:r w:rsidRPr="00A558ED">
        <w:rPr>
          <w:rFonts w:ascii="Times New Roman" w:hAnsi="Times New Roman" w:cs="Times New Roman"/>
          <w:b/>
          <w:sz w:val="24"/>
          <w:szCs w:val="24"/>
          <w:u w:val="single"/>
        </w:rPr>
        <w:t xml:space="preserve"> active voice</w:t>
      </w:r>
    </w:p>
    <w:p w:rsidR="0024458C" w:rsidRPr="00A558ED" w:rsidRDefault="0024458C" w:rsidP="0024458C">
      <w:pPr>
        <w:pStyle w:val="ListParagraph"/>
        <w:spacing w:after="0" w:line="240" w:lineRule="auto"/>
        <w:ind w:left="360"/>
        <w:rPr>
          <w:rFonts w:ascii="Times New Roman" w:hAnsi="Times New Roman" w:cs="Times New Roman"/>
          <w:b/>
          <w:sz w:val="24"/>
          <w:szCs w:val="24"/>
          <w:u w:val="single"/>
        </w:rPr>
      </w:pPr>
    </w:p>
    <w:p w:rsidR="0024458C" w:rsidRPr="00A558ED" w:rsidRDefault="0024458C" w:rsidP="0024458C">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Old</w:t>
      </w:r>
      <w:r w:rsidRPr="00A558ED">
        <w:rPr>
          <w:rFonts w:ascii="Times New Roman" w:hAnsi="Times New Roman" w:cs="Times New Roman"/>
          <w:sz w:val="24"/>
          <w:szCs w:val="24"/>
        </w:rPr>
        <w:t xml:space="preserve">: </w:t>
      </w:r>
      <w:proofErr w:type="gramStart"/>
      <w:r w:rsidRPr="00A558ED">
        <w:rPr>
          <w:rFonts w:ascii="Times New Roman" w:hAnsi="Times New Roman" w:cs="Times New Roman"/>
          <w:sz w:val="24"/>
          <w:szCs w:val="24"/>
        </w:rPr>
        <w:t>The x-ray will be taken by the technician</w:t>
      </w:r>
      <w:proofErr w:type="gramEnd"/>
      <w:r w:rsidRPr="00A558ED">
        <w:rPr>
          <w:rFonts w:ascii="Times New Roman" w:hAnsi="Times New Roman" w:cs="Times New Roman"/>
          <w:sz w:val="24"/>
          <w:szCs w:val="24"/>
        </w:rPr>
        <w:t>.</w:t>
      </w:r>
      <w:r w:rsidRPr="00A558ED">
        <w:rPr>
          <w:rFonts w:ascii="Times New Roman" w:hAnsi="Times New Roman" w:cs="Times New Roman"/>
          <w:sz w:val="24"/>
          <w:szCs w:val="24"/>
        </w:rPr>
        <w:br/>
      </w:r>
    </w:p>
    <w:p w:rsidR="0024458C" w:rsidRDefault="0024458C" w:rsidP="0024458C">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New</w:t>
      </w:r>
      <w:r w:rsidRPr="00A558ED">
        <w:rPr>
          <w:rFonts w:ascii="Times New Roman" w:hAnsi="Times New Roman" w:cs="Times New Roman"/>
          <w:sz w:val="24"/>
          <w:szCs w:val="24"/>
        </w:rPr>
        <w:t>: The technician will take the x-ray.</w:t>
      </w:r>
    </w:p>
    <w:p w:rsidR="0024458C" w:rsidRPr="00A558ED" w:rsidRDefault="0024458C" w:rsidP="0024458C">
      <w:pPr>
        <w:pStyle w:val="ListParagraph"/>
        <w:numPr>
          <w:ilvl w:val="1"/>
          <w:numId w:val="15"/>
        </w:numPr>
        <w:spacing w:after="0" w:line="240" w:lineRule="auto"/>
        <w:rPr>
          <w:rFonts w:ascii="Times New Roman" w:hAnsi="Times New Roman" w:cs="Times New Roman"/>
          <w:sz w:val="24"/>
          <w:szCs w:val="24"/>
        </w:rPr>
      </w:pPr>
    </w:p>
    <w:p w:rsidR="0024458C" w:rsidRDefault="0024458C">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rsidR="003337B3" w:rsidRPr="00A558ED" w:rsidRDefault="00A558ED" w:rsidP="0024458C">
      <w:pPr>
        <w:pStyle w:val="ListParagraph"/>
        <w:numPr>
          <w:ilvl w:val="0"/>
          <w:numId w:val="15"/>
        </w:numPr>
        <w:spacing w:after="0" w:line="240" w:lineRule="auto"/>
        <w:rPr>
          <w:rFonts w:ascii="Times New Roman" w:hAnsi="Times New Roman" w:cs="Times New Roman"/>
          <w:sz w:val="24"/>
          <w:szCs w:val="24"/>
        </w:rPr>
      </w:pPr>
      <w:r>
        <w:rPr>
          <w:rFonts w:ascii="Times New Roman" w:hAnsi="Times New Roman" w:cs="Times New Roman"/>
          <w:b/>
          <w:sz w:val="24"/>
          <w:szCs w:val="24"/>
          <w:u w:val="single"/>
        </w:rPr>
        <w:lastRenderedPageBreak/>
        <w:t xml:space="preserve">“Chunk” </w:t>
      </w:r>
      <w:r w:rsidR="003337B3" w:rsidRPr="00A558ED">
        <w:rPr>
          <w:rFonts w:ascii="Times New Roman" w:hAnsi="Times New Roman" w:cs="Times New Roman"/>
          <w:b/>
          <w:sz w:val="24"/>
          <w:szCs w:val="24"/>
          <w:u w:val="single"/>
        </w:rPr>
        <w:t>information</w:t>
      </w:r>
      <w:r w:rsidR="00735085" w:rsidRPr="00A558ED">
        <w:rPr>
          <w:rFonts w:ascii="Times New Roman" w:hAnsi="Times New Roman" w:cs="Times New Roman"/>
          <w:b/>
          <w:sz w:val="24"/>
          <w:szCs w:val="24"/>
          <w:u w:val="single"/>
        </w:rPr>
        <w:t>:</w:t>
      </w:r>
      <w:r w:rsidR="00232553" w:rsidRPr="00A558ED">
        <w:rPr>
          <w:rFonts w:ascii="Times New Roman" w:hAnsi="Times New Roman" w:cs="Times New Roman"/>
          <w:b/>
          <w:sz w:val="24"/>
          <w:szCs w:val="24"/>
          <w:u w:val="single"/>
        </w:rPr>
        <w:t xml:space="preserve"> </w:t>
      </w:r>
      <w:r w:rsidR="003337B3" w:rsidRPr="00A558ED">
        <w:rPr>
          <w:rFonts w:ascii="Times New Roman" w:hAnsi="Times New Roman" w:cs="Times New Roman"/>
          <w:sz w:val="24"/>
          <w:szCs w:val="24"/>
        </w:rPr>
        <w:t>Present information in manageable bits using sentences with one or two points, short paragraphs, bulleted lists, and fragments or phrases.</w:t>
      </w:r>
    </w:p>
    <w:p w:rsidR="00A558ED" w:rsidRPr="00A558ED" w:rsidRDefault="00A558ED" w:rsidP="00A558ED">
      <w:pPr>
        <w:pStyle w:val="ListParagraph"/>
        <w:spacing w:after="0" w:line="240" w:lineRule="auto"/>
        <w:ind w:left="360"/>
        <w:rPr>
          <w:rFonts w:ascii="Times New Roman" w:hAnsi="Times New Roman" w:cs="Times New Roman"/>
          <w:sz w:val="24"/>
          <w:szCs w:val="24"/>
        </w:rPr>
      </w:pPr>
    </w:p>
    <w:p w:rsidR="00A558ED" w:rsidRPr="00A558ED" w:rsidRDefault="003337B3" w:rsidP="00A558ED">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Old</w:t>
      </w:r>
      <w:r w:rsidRPr="00A558ED">
        <w:rPr>
          <w:rFonts w:ascii="Times New Roman" w:hAnsi="Times New Roman" w:cs="Times New Roman"/>
          <w:sz w:val="24"/>
          <w:szCs w:val="24"/>
        </w:rPr>
        <w:t xml:space="preserve">: </w:t>
      </w:r>
      <w:r w:rsidRPr="00A558ED">
        <w:rPr>
          <w:rFonts w:ascii="Times New Roman" w:hAnsi="Times New Roman" w:cs="Times New Roman"/>
          <w:sz w:val="24"/>
          <w:szCs w:val="24"/>
          <w:shd w:val="clear" w:color="auto" w:fill="FFFFFF"/>
        </w:rPr>
        <w:t>Abusing DXM can cause impaired motor function, numbness, nausea or vomiting, increased heart rate and blood pressure, and at high doses, extreme agitation, increased body temperature, and a buildup of excess acid in body fluids. High doses of acetaminophen, a pain reliever commonly found with DXM, can cause liver damage. On rare occasions, hypoxic brain damage—caused by severe respiratory depression and a lack of oxygen to the brain—has occurred as a result of the combination of DXM with decongestants often found in the medication.</w:t>
      </w:r>
    </w:p>
    <w:p w:rsidR="00A558ED" w:rsidRPr="00A558ED" w:rsidRDefault="00A558ED" w:rsidP="00A558ED">
      <w:pPr>
        <w:pStyle w:val="ListParagraph"/>
        <w:spacing w:after="0" w:line="240" w:lineRule="auto"/>
        <w:ind w:left="1080"/>
        <w:rPr>
          <w:rFonts w:ascii="Times New Roman" w:hAnsi="Times New Roman" w:cs="Times New Roman"/>
          <w:sz w:val="24"/>
          <w:szCs w:val="24"/>
        </w:rPr>
      </w:pPr>
    </w:p>
    <w:p w:rsidR="003337B3" w:rsidRPr="00A558ED" w:rsidRDefault="003337B3" w:rsidP="00A558ED">
      <w:pPr>
        <w:pStyle w:val="ListParagraph"/>
        <w:numPr>
          <w:ilvl w:val="1"/>
          <w:numId w:val="15"/>
        </w:numPr>
        <w:spacing w:after="0" w:line="240" w:lineRule="auto"/>
        <w:rPr>
          <w:rFonts w:ascii="Times New Roman" w:hAnsi="Times New Roman" w:cs="Times New Roman"/>
          <w:sz w:val="24"/>
          <w:szCs w:val="24"/>
        </w:rPr>
      </w:pPr>
      <w:r w:rsidRPr="00A558ED">
        <w:rPr>
          <w:rFonts w:ascii="Times New Roman" w:hAnsi="Times New Roman" w:cs="Times New Roman"/>
          <w:i/>
          <w:sz w:val="24"/>
          <w:szCs w:val="24"/>
        </w:rPr>
        <w:t>New</w:t>
      </w:r>
      <w:r w:rsidRPr="00A558ED">
        <w:rPr>
          <w:rFonts w:ascii="Times New Roman" w:hAnsi="Times New Roman" w:cs="Times New Roman"/>
          <w:sz w:val="24"/>
          <w:szCs w:val="24"/>
        </w:rPr>
        <w:t xml:space="preserve">: </w:t>
      </w:r>
      <w:r w:rsidRPr="00A558ED">
        <w:rPr>
          <w:rFonts w:ascii="Times New Roman" w:eastAsia="Times New Roman" w:hAnsi="Times New Roman" w:cs="Times New Roman"/>
          <w:sz w:val="24"/>
          <w:szCs w:val="24"/>
        </w:rPr>
        <w:t>Abusing DXM can cause:</w:t>
      </w:r>
    </w:p>
    <w:p w:rsidR="003337B3" w:rsidRPr="00A558ED" w:rsidRDefault="003337B3" w:rsidP="003337B3">
      <w:pPr>
        <w:numPr>
          <w:ilvl w:val="0"/>
          <w:numId w:val="16"/>
        </w:numPr>
        <w:shd w:val="clear" w:color="auto" w:fill="FFFFFF"/>
        <w:spacing w:after="0" w:line="240" w:lineRule="auto"/>
        <w:ind w:left="144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impaired motor function</w:t>
      </w:r>
    </w:p>
    <w:p w:rsidR="003337B3" w:rsidRPr="00A558ED" w:rsidRDefault="003337B3" w:rsidP="003337B3">
      <w:pPr>
        <w:numPr>
          <w:ilvl w:val="0"/>
          <w:numId w:val="16"/>
        </w:numPr>
        <w:shd w:val="clear" w:color="auto" w:fill="FFFFFF"/>
        <w:spacing w:after="0" w:line="240" w:lineRule="auto"/>
        <w:ind w:left="144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numbness</w:t>
      </w:r>
    </w:p>
    <w:p w:rsidR="003337B3" w:rsidRPr="00A558ED" w:rsidRDefault="003337B3" w:rsidP="003337B3">
      <w:pPr>
        <w:numPr>
          <w:ilvl w:val="0"/>
          <w:numId w:val="16"/>
        </w:numPr>
        <w:shd w:val="clear" w:color="auto" w:fill="FFFFFF"/>
        <w:spacing w:after="0" w:line="240" w:lineRule="auto"/>
        <w:ind w:left="144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nausea or vomiting</w:t>
      </w:r>
    </w:p>
    <w:p w:rsidR="003337B3" w:rsidRPr="00A558ED" w:rsidRDefault="003337B3" w:rsidP="003337B3">
      <w:pPr>
        <w:numPr>
          <w:ilvl w:val="0"/>
          <w:numId w:val="16"/>
        </w:numPr>
        <w:shd w:val="clear" w:color="auto" w:fill="FFFFFF"/>
        <w:spacing w:after="0" w:line="240" w:lineRule="auto"/>
        <w:ind w:left="144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increased heart rate and blood pressure</w:t>
      </w:r>
    </w:p>
    <w:p w:rsidR="003337B3" w:rsidRPr="00A558ED" w:rsidRDefault="003337B3" w:rsidP="003337B3">
      <w:pPr>
        <w:shd w:val="clear" w:color="auto" w:fill="FFFFFF"/>
        <w:spacing w:after="0" w:line="240" w:lineRule="auto"/>
        <w:ind w:left="1080"/>
        <w:textAlignment w:val="baseline"/>
        <w:rPr>
          <w:rFonts w:ascii="Times New Roman" w:eastAsia="Times New Roman" w:hAnsi="Times New Roman" w:cs="Times New Roman"/>
          <w:sz w:val="24"/>
          <w:szCs w:val="24"/>
        </w:rPr>
      </w:pPr>
    </w:p>
    <w:p w:rsidR="003337B3" w:rsidRPr="00A558ED" w:rsidRDefault="003337B3" w:rsidP="003337B3">
      <w:pPr>
        <w:shd w:val="clear" w:color="auto" w:fill="FFFFFF"/>
        <w:spacing w:after="0" w:line="240" w:lineRule="auto"/>
        <w:ind w:left="108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At high doses, DXM can cause:</w:t>
      </w:r>
    </w:p>
    <w:p w:rsidR="003337B3" w:rsidRPr="00A558ED" w:rsidRDefault="003337B3" w:rsidP="003337B3">
      <w:pPr>
        <w:numPr>
          <w:ilvl w:val="0"/>
          <w:numId w:val="17"/>
        </w:numPr>
        <w:shd w:val="clear" w:color="auto" w:fill="FFFFFF"/>
        <w:spacing w:after="0" w:line="240" w:lineRule="auto"/>
        <w:ind w:left="144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extreme agitation</w:t>
      </w:r>
    </w:p>
    <w:p w:rsidR="003337B3" w:rsidRPr="00A558ED" w:rsidRDefault="003337B3" w:rsidP="003337B3">
      <w:pPr>
        <w:numPr>
          <w:ilvl w:val="0"/>
          <w:numId w:val="17"/>
        </w:numPr>
        <w:shd w:val="clear" w:color="auto" w:fill="FFFFFF"/>
        <w:spacing w:after="0" w:line="240" w:lineRule="auto"/>
        <w:ind w:left="144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increased body temperature</w:t>
      </w:r>
    </w:p>
    <w:p w:rsidR="003337B3" w:rsidRPr="00A558ED" w:rsidRDefault="003337B3" w:rsidP="003337B3">
      <w:pPr>
        <w:numPr>
          <w:ilvl w:val="0"/>
          <w:numId w:val="17"/>
        </w:numPr>
        <w:shd w:val="clear" w:color="auto" w:fill="FFFFFF"/>
        <w:spacing w:after="0" w:line="240" w:lineRule="auto"/>
        <w:ind w:left="144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a buildup of excess acid in body fluids</w:t>
      </w:r>
    </w:p>
    <w:p w:rsidR="003337B3" w:rsidRPr="00A558ED" w:rsidRDefault="003337B3" w:rsidP="003337B3">
      <w:pPr>
        <w:shd w:val="clear" w:color="auto" w:fill="FFFFFF"/>
        <w:spacing w:after="0" w:line="240" w:lineRule="auto"/>
        <w:ind w:left="1080"/>
        <w:textAlignment w:val="baseline"/>
        <w:rPr>
          <w:rFonts w:ascii="Times New Roman" w:eastAsia="Times New Roman" w:hAnsi="Times New Roman" w:cs="Times New Roman"/>
          <w:sz w:val="24"/>
          <w:szCs w:val="24"/>
        </w:rPr>
      </w:pPr>
    </w:p>
    <w:p w:rsidR="003337B3" w:rsidRPr="00A558ED" w:rsidRDefault="003337B3" w:rsidP="003337B3">
      <w:pPr>
        <w:shd w:val="clear" w:color="auto" w:fill="FFFFFF"/>
        <w:spacing w:after="0" w:line="240" w:lineRule="auto"/>
        <w:ind w:left="1080"/>
        <w:textAlignment w:val="baseline"/>
        <w:rPr>
          <w:rFonts w:ascii="Times New Roman" w:eastAsia="Times New Roman" w:hAnsi="Times New Roman" w:cs="Times New Roman"/>
          <w:sz w:val="24"/>
          <w:szCs w:val="24"/>
        </w:rPr>
      </w:pPr>
      <w:r w:rsidRPr="00A558ED">
        <w:rPr>
          <w:rFonts w:ascii="Times New Roman" w:eastAsia="Times New Roman" w:hAnsi="Times New Roman" w:cs="Times New Roman"/>
          <w:sz w:val="24"/>
          <w:szCs w:val="24"/>
        </w:rPr>
        <w:t>High doses of acetaminophen, a pain reliever often found with DXM, can cause liver damage. Abuse of DXM with decongestants has, in rare cases, led to hypoxic brain damage. This condition is caused by severely slowed breathing and a lack of oxygen to the brain.</w:t>
      </w:r>
    </w:p>
    <w:p w:rsidR="009E74B8" w:rsidRPr="00A558ED" w:rsidRDefault="009E74B8" w:rsidP="003337B3">
      <w:pPr>
        <w:shd w:val="clear" w:color="auto" w:fill="FFFFFF"/>
        <w:spacing w:after="0" w:line="240" w:lineRule="auto"/>
        <w:ind w:left="1080"/>
        <w:textAlignment w:val="baseline"/>
        <w:rPr>
          <w:rFonts w:ascii="Times New Roman" w:eastAsia="Times New Roman" w:hAnsi="Times New Roman" w:cs="Times New Roman"/>
          <w:sz w:val="24"/>
          <w:szCs w:val="24"/>
        </w:rPr>
      </w:pPr>
    </w:p>
    <w:p w:rsidR="00174146" w:rsidRPr="00A558ED" w:rsidRDefault="003337B3" w:rsidP="00DF15C4">
      <w:pPr>
        <w:pStyle w:val="ListParagraph"/>
        <w:numPr>
          <w:ilvl w:val="0"/>
          <w:numId w:val="15"/>
        </w:numPr>
        <w:spacing w:after="0" w:line="240" w:lineRule="auto"/>
        <w:rPr>
          <w:rFonts w:ascii="Times New Roman" w:hAnsi="Times New Roman" w:cs="Times New Roman"/>
          <w:sz w:val="24"/>
          <w:szCs w:val="24"/>
        </w:rPr>
      </w:pPr>
      <w:r w:rsidRPr="00A558ED">
        <w:rPr>
          <w:rFonts w:ascii="Times New Roman" w:hAnsi="Times New Roman" w:cs="Times New Roman"/>
          <w:b/>
          <w:sz w:val="24"/>
          <w:szCs w:val="24"/>
          <w:u w:val="single"/>
        </w:rPr>
        <w:t>Apply</w:t>
      </w:r>
      <w:r w:rsidR="00A558ED">
        <w:rPr>
          <w:rFonts w:ascii="Times New Roman" w:hAnsi="Times New Roman" w:cs="Times New Roman"/>
          <w:b/>
          <w:sz w:val="24"/>
          <w:szCs w:val="24"/>
          <w:u w:val="single"/>
        </w:rPr>
        <w:t xml:space="preserve"> </w:t>
      </w:r>
      <w:r w:rsidRPr="00A558ED">
        <w:rPr>
          <w:rFonts w:ascii="Times New Roman" w:hAnsi="Times New Roman" w:cs="Times New Roman"/>
          <w:b/>
          <w:sz w:val="24"/>
          <w:szCs w:val="24"/>
          <w:u w:val="single"/>
        </w:rPr>
        <w:t>appropriate design elements to the finished product</w:t>
      </w:r>
      <w:r w:rsidR="0000645B" w:rsidRPr="00A558ED">
        <w:rPr>
          <w:rFonts w:ascii="Times New Roman" w:hAnsi="Times New Roman" w:cs="Times New Roman"/>
          <w:b/>
          <w:sz w:val="24"/>
          <w:szCs w:val="24"/>
        </w:rPr>
        <w:t xml:space="preserve">: </w:t>
      </w:r>
      <w:r w:rsidRPr="00A558ED">
        <w:rPr>
          <w:rFonts w:ascii="Times New Roman" w:hAnsi="Times New Roman" w:cs="Times New Roman"/>
          <w:sz w:val="24"/>
          <w:szCs w:val="24"/>
        </w:rPr>
        <w:t>Use headings, tables, and lists to create more white space; use illustrations to reinforce key points</w:t>
      </w:r>
    </w:p>
    <w:p w:rsidR="008624D4" w:rsidRPr="00A558ED" w:rsidRDefault="008624D4" w:rsidP="008624D4">
      <w:pPr>
        <w:spacing w:after="0" w:line="240" w:lineRule="auto"/>
        <w:rPr>
          <w:rFonts w:ascii="Times New Roman" w:hAnsi="Times New Roman" w:cs="Times New Roman"/>
        </w:rPr>
      </w:pPr>
    </w:p>
    <w:p w:rsidR="0049443B" w:rsidRPr="00A558ED" w:rsidRDefault="00A9245B" w:rsidP="000F3BC4">
      <w:pPr>
        <w:spacing w:after="0" w:line="240" w:lineRule="auto"/>
        <w:rPr>
          <w:rFonts w:ascii="Times New Roman" w:hAnsi="Times New Roman" w:cs="Times New Roman"/>
        </w:rPr>
      </w:pPr>
      <w:r w:rsidRPr="00A558ED">
        <w:rPr>
          <w:rFonts w:ascii="Times New Roman" w:hAnsi="Times New Roman" w:cs="Times New Roman"/>
        </w:rPr>
        <w:t>Studies indicate</w:t>
      </w:r>
      <w:r w:rsidR="00A558ED" w:rsidRPr="00A558ED">
        <w:rPr>
          <w:rFonts w:ascii="Times New Roman" w:hAnsi="Times New Roman" w:cs="Times New Roman"/>
        </w:rPr>
        <w:t xml:space="preserve"> </w:t>
      </w:r>
      <w:r w:rsidRPr="00A558ED">
        <w:rPr>
          <w:rFonts w:ascii="Times New Roman" w:hAnsi="Times New Roman" w:cs="Times New Roman"/>
        </w:rPr>
        <w:t xml:space="preserve">that nearly 9 out of 10 adults have difficulty using </w:t>
      </w:r>
      <w:r w:rsidR="00092078" w:rsidRPr="00A558ED">
        <w:rPr>
          <w:rFonts w:ascii="Times New Roman" w:hAnsi="Times New Roman" w:cs="Times New Roman"/>
        </w:rPr>
        <w:t xml:space="preserve">the </w:t>
      </w:r>
      <w:r w:rsidRPr="00A558ED">
        <w:rPr>
          <w:rFonts w:ascii="Times New Roman" w:hAnsi="Times New Roman" w:cs="Times New Roman"/>
        </w:rPr>
        <w:t>health information available in health care facilities, retail outlets, media, and communities.</w:t>
      </w:r>
      <w:r w:rsidR="00D648ED" w:rsidRPr="00A558ED">
        <w:rPr>
          <w:rStyle w:val="EndnoteReference"/>
          <w:rFonts w:ascii="Times New Roman" w:hAnsi="Times New Roman" w:cs="Times New Roman"/>
        </w:rPr>
        <w:endnoteReference w:id="1"/>
      </w:r>
      <w:r w:rsidR="00113A03" w:rsidRPr="00A558ED">
        <w:rPr>
          <w:rFonts w:ascii="Times New Roman" w:hAnsi="Times New Roman" w:cs="Times New Roman"/>
        </w:rPr>
        <w:t xml:space="preserve"> This same issue translates to material online. Information that is too complex will not be understood or retained by the reader.</w:t>
      </w:r>
    </w:p>
    <w:p w:rsidR="004668D8" w:rsidRPr="00A558ED" w:rsidRDefault="004668D8" w:rsidP="000F3BC4">
      <w:pPr>
        <w:spacing w:after="0" w:line="240" w:lineRule="auto"/>
        <w:rPr>
          <w:rFonts w:ascii="Times New Roman" w:hAnsi="Times New Roman" w:cs="Times New Roman"/>
        </w:rPr>
      </w:pPr>
    </w:p>
    <w:p w:rsidR="004668D8" w:rsidRPr="00A558ED" w:rsidRDefault="004668D8" w:rsidP="004668D8">
      <w:pPr>
        <w:spacing w:after="0" w:line="240" w:lineRule="auto"/>
        <w:rPr>
          <w:rFonts w:ascii="Times New Roman" w:hAnsi="Times New Roman" w:cs="Times New Roman"/>
        </w:rPr>
      </w:pPr>
      <w:r w:rsidRPr="00A558ED">
        <w:rPr>
          <w:rFonts w:ascii="Times New Roman" w:hAnsi="Times New Roman" w:cs="Times New Roman"/>
        </w:rPr>
        <w:t xml:space="preserve">A 2003 study by the U.S. Department of Education and the National Center for Health Statistics found that the average American reads between a 7th- and 8th-grade reading </w:t>
      </w:r>
      <w:proofErr w:type="gramStart"/>
      <w:r w:rsidRPr="00A558ED">
        <w:rPr>
          <w:rFonts w:ascii="Times New Roman" w:hAnsi="Times New Roman" w:cs="Times New Roman"/>
        </w:rPr>
        <w:t>level</w:t>
      </w:r>
      <w:proofErr w:type="gramEnd"/>
      <w:r w:rsidRPr="00A558ED">
        <w:rPr>
          <w:rFonts w:ascii="Times New Roman" w:hAnsi="Times New Roman" w:cs="Times New Roman"/>
        </w:rPr>
        <w:t>.</w:t>
      </w:r>
      <w:r w:rsidRPr="00A558ED">
        <w:rPr>
          <w:rStyle w:val="EndnoteReference"/>
          <w:rFonts w:ascii="Times New Roman" w:hAnsi="Times New Roman" w:cs="Times New Roman"/>
        </w:rPr>
        <w:endnoteReference w:id="2"/>
      </w:r>
      <w:r w:rsidR="00DF15C4" w:rsidRPr="00A558ED">
        <w:rPr>
          <w:rFonts w:ascii="Times New Roman" w:hAnsi="Times New Roman" w:cs="Times New Roman"/>
        </w:rPr>
        <w:t xml:space="preserve"> </w:t>
      </w:r>
      <w:r w:rsidR="00781F73" w:rsidRPr="00A558ED">
        <w:rPr>
          <w:rFonts w:ascii="Times New Roman" w:hAnsi="Times New Roman" w:cs="Times New Roman"/>
        </w:rPr>
        <w:t>According to the Centers for Medicare &amp; Medicaid Services, common practice is that</w:t>
      </w:r>
      <w:r w:rsidRPr="00A558ED">
        <w:rPr>
          <w:rFonts w:ascii="Times New Roman" w:hAnsi="Times New Roman" w:cs="Times New Roman"/>
        </w:rPr>
        <w:t xml:space="preserve"> health-related information can be considered “easy to read” if written below a 6th-grade r</w:t>
      </w:r>
      <w:r w:rsidR="0052752B" w:rsidRPr="00A558ED">
        <w:rPr>
          <w:rFonts w:ascii="Times New Roman" w:hAnsi="Times New Roman" w:cs="Times New Roman"/>
        </w:rPr>
        <w:t>eading level. Material at a 7</w:t>
      </w:r>
      <w:r w:rsidR="0052752B" w:rsidRPr="00A558ED">
        <w:rPr>
          <w:rFonts w:ascii="Times New Roman" w:hAnsi="Times New Roman" w:cs="Times New Roman"/>
          <w:vertAlign w:val="superscript"/>
        </w:rPr>
        <w:t>th</w:t>
      </w:r>
      <w:r w:rsidR="00781F73" w:rsidRPr="00A558ED">
        <w:rPr>
          <w:rFonts w:ascii="Times New Roman" w:hAnsi="Times New Roman" w:cs="Times New Roman"/>
        </w:rPr>
        <w:t>-</w:t>
      </w:r>
      <w:r w:rsidR="0052752B" w:rsidRPr="00A558ED">
        <w:rPr>
          <w:rFonts w:ascii="Times New Roman" w:hAnsi="Times New Roman" w:cs="Times New Roman"/>
        </w:rPr>
        <w:t xml:space="preserve"> to </w:t>
      </w:r>
      <w:r w:rsidR="00781F73" w:rsidRPr="00A558ED">
        <w:rPr>
          <w:rFonts w:ascii="Times New Roman" w:hAnsi="Times New Roman" w:cs="Times New Roman"/>
        </w:rPr>
        <w:t>8</w:t>
      </w:r>
      <w:r w:rsidRPr="00A558ED">
        <w:rPr>
          <w:rFonts w:ascii="Times New Roman" w:hAnsi="Times New Roman" w:cs="Times New Roman"/>
        </w:rPr>
        <w:t>th-grade reading level is considered “average difficulty,” and material above a 9th-grade reading level is considered “difficult.”</w:t>
      </w:r>
      <w:r w:rsidR="00781F73" w:rsidRPr="00A558ED">
        <w:rPr>
          <w:rFonts w:ascii="Times New Roman" w:hAnsi="Times New Roman" w:cs="Times New Roman"/>
        </w:rPr>
        <w:t xml:space="preserve"> Material at a 9th-grade reading level may be labeled as “average” or “difficult” depending on factors such as how well the reader knows the content.</w:t>
      </w:r>
      <w:r w:rsidRPr="00A558ED">
        <w:rPr>
          <w:rStyle w:val="EndnoteReference"/>
          <w:rFonts w:ascii="Times New Roman" w:hAnsi="Times New Roman" w:cs="Times New Roman"/>
        </w:rPr>
        <w:endnoteReference w:id="3"/>
      </w:r>
      <w:r w:rsidRPr="00A558ED">
        <w:rPr>
          <w:rFonts w:ascii="Times New Roman" w:hAnsi="Times New Roman" w:cs="Times New Roman"/>
        </w:rPr>
        <w:t xml:space="preserve"> </w:t>
      </w:r>
    </w:p>
    <w:p w:rsidR="000F3BC4" w:rsidRPr="00A558ED" w:rsidRDefault="000F3BC4" w:rsidP="000F3BC4">
      <w:pPr>
        <w:spacing w:after="0" w:line="240" w:lineRule="auto"/>
        <w:rPr>
          <w:rFonts w:ascii="Times New Roman" w:hAnsi="Times New Roman" w:cs="Times New Roman"/>
          <w:b/>
          <w:sz w:val="24"/>
          <w:szCs w:val="24"/>
        </w:rPr>
      </w:pPr>
    </w:p>
    <w:p w:rsidR="0024458C" w:rsidRDefault="0024458C">
      <w:pPr>
        <w:rPr>
          <w:rFonts w:ascii="Times New Roman" w:hAnsi="Times New Roman" w:cs="Times New Roman"/>
          <w:b/>
          <w:sz w:val="24"/>
          <w:szCs w:val="24"/>
        </w:rPr>
      </w:pPr>
      <w:r>
        <w:rPr>
          <w:rFonts w:ascii="Times New Roman" w:hAnsi="Times New Roman" w:cs="Times New Roman"/>
          <w:b/>
          <w:sz w:val="24"/>
          <w:szCs w:val="24"/>
        </w:rPr>
        <w:br w:type="page"/>
      </w:r>
    </w:p>
    <w:p w:rsidR="00496D83" w:rsidRPr="00A558ED" w:rsidRDefault="00A558ED" w:rsidP="00A558ED">
      <w:pPr>
        <w:rPr>
          <w:rFonts w:ascii="Times New Roman" w:hAnsi="Times New Roman" w:cs="Times New Roman"/>
          <w:b/>
        </w:rPr>
      </w:pPr>
      <w:r w:rsidRPr="00A558ED">
        <w:rPr>
          <w:rFonts w:ascii="Times New Roman" w:hAnsi="Times New Roman" w:cs="Times New Roman"/>
          <w:b/>
          <w:sz w:val="24"/>
          <w:szCs w:val="24"/>
        </w:rPr>
        <w:lastRenderedPageBreak/>
        <w:t>TESTING READING LEVELS</w:t>
      </w:r>
      <w:r w:rsidRPr="00A558ED">
        <w:rPr>
          <w:rFonts w:ascii="Times New Roman" w:hAnsi="Times New Roman" w:cs="Times New Roman"/>
          <w:b/>
          <w:sz w:val="24"/>
          <w:szCs w:val="24"/>
        </w:rPr>
        <w:br/>
      </w:r>
      <w:r w:rsidR="00496D83" w:rsidRPr="00A558ED">
        <w:rPr>
          <w:rFonts w:ascii="Times New Roman" w:hAnsi="Times New Roman" w:cs="Times New Roman"/>
        </w:rPr>
        <w:t xml:space="preserve">While the basics of preparing and testing readability can be measured using a number of formulas, the best option is the use of field testing to determine how the content is understood </w:t>
      </w:r>
      <w:r w:rsidR="0052752B" w:rsidRPr="00A558ED">
        <w:rPr>
          <w:rFonts w:ascii="Times New Roman" w:hAnsi="Times New Roman" w:cs="Times New Roman"/>
        </w:rPr>
        <w:t xml:space="preserve">by the intended audience </w:t>
      </w:r>
      <w:r w:rsidR="00496D83" w:rsidRPr="00A558ED">
        <w:rPr>
          <w:rFonts w:ascii="Times New Roman" w:hAnsi="Times New Roman" w:cs="Times New Roman"/>
        </w:rPr>
        <w:t>and whether additional revisions need to be made. Field testing is also a simple method of determining the type of content people need and their preferences in receiving that information (i.e., electronically or in print).</w:t>
      </w:r>
    </w:p>
    <w:p w:rsidR="003337B3" w:rsidRPr="00A558ED" w:rsidRDefault="00C76EB3" w:rsidP="00DF15C4">
      <w:pPr>
        <w:pStyle w:val="PlainText"/>
        <w:spacing w:afterLines="120" w:after="288"/>
        <w:rPr>
          <w:rFonts w:ascii="Times New Roman" w:hAnsi="Times New Roman" w:cs="Times New Roman"/>
          <w:sz w:val="22"/>
          <w:szCs w:val="22"/>
        </w:rPr>
      </w:pPr>
      <w:r w:rsidRPr="00A558ED">
        <w:rPr>
          <w:rFonts w:ascii="Times New Roman" w:hAnsi="Times New Roman" w:cs="Times New Roman"/>
          <w:sz w:val="22"/>
          <w:szCs w:val="22"/>
        </w:rPr>
        <w:t xml:space="preserve">Because computerized tests run exactly the way they are programmed, they do not have the same discernment as a human reader. For example, a computer regards any period, question mark, or exclamation point as the end of a sentence, even if it is in an abbreviation, a decimal, or dialogue. This affects the sentence length and the program will underestimate the reading level of the material. Any embedded punctuation (e.g., decimal points and abbreviations) should be removed before testing. Titles, headings, and bulleted lists confuse computer formulas for the opposite reason: </w:t>
      </w:r>
      <w:r w:rsidR="00290932" w:rsidRPr="00A558ED">
        <w:rPr>
          <w:rFonts w:ascii="Times New Roman" w:hAnsi="Times New Roman" w:cs="Times New Roman"/>
          <w:sz w:val="22"/>
          <w:szCs w:val="22"/>
        </w:rPr>
        <w:t>t</w:t>
      </w:r>
      <w:r w:rsidRPr="00A558ED">
        <w:rPr>
          <w:rFonts w:ascii="Times New Roman" w:hAnsi="Times New Roman" w:cs="Times New Roman"/>
          <w:sz w:val="22"/>
          <w:szCs w:val="22"/>
        </w:rPr>
        <w:t>hey are often not punctuated, so the program regards them as part of the next full sentence. This added length can result in an overestimation of reading level. Any text that is not a complete sentence with end punctuation should be removed for testing to give the most accurate measure of reading level.</w:t>
      </w:r>
    </w:p>
    <w:p w:rsidR="00EE1A46" w:rsidRPr="00A558ED" w:rsidRDefault="00C76EB3" w:rsidP="00A558ED">
      <w:pPr>
        <w:spacing w:after="0" w:line="240" w:lineRule="auto"/>
        <w:ind w:firstLine="360"/>
        <w:rPr>
          <w:rFonts w:ascii="Times New Roman" w:hAnsi="Times New Roman" w:cs="Times New Roman"/>
          <w:b/>
          <w:sz w:val="24"/>
          <w:szCs w:val="24"/>
        </w:rPr>
      </w:pPr>
      <w:r w:rsidRPr="00A558ED">
        <w:rPr>
          <w:rFonts w:ascii="Times New Roman" w:hAnsi="Times New Roman" w:cs="Times New Roman"/>
          <w:b/>
          <w:sz w:val="24"/>
          <w:szCs w:val="24"/>
        </w:rPr>
        <w:t>Flesch-Kincaid</w:t>
      </w:r>
    </w:p>
    <w:p w:rsidR="00195658" w:rsidRPr="00A558ED" w:rsidRDefault="00195658" w:rsidP="00195658">
      <w:pPr>
        <w:spacing w:after="0" w:line="240" w:lineRule="auto"/>
        <w:rPr>
          <w:rFonts w:ascii="Times New Roman" w:hAnsi="Times New Roman" w:cs="Times New Roman"/>
          <w:sz w:val="24"/>
          <w:szCs w:val="24"/>
        </w:rPr>
      </w:pPr>
    </w:p>
    <w:p w:rsidR="00A45277" w:rsidRPr="00A558ED" w:rsidRDefault="00A94D6B" w:rsidP="00A558ED">
      <w:pPr>
        <w:pStyle w:val="NormalWeb"/>
        <w:spacing w:before="0" w:beforeAutospacing="0" w:after="0" w:afterAutospacing="0"/>
        <w:ind w:left="360"/>
        <w:rPr>
          <w:sz w:val="22"/>
          <w:szCs w:val="22"/>
        </w:rPr>
      </w:pPr>
      <w:r w:rsidRPr="00A558ED">
        <w:rPr>
          <w:sz w:val="22"/>
          <w:szCs w:val="22"/>
        </w:rPr>
        <w:t>Flesch-Kin</w:t>
      </w:r>
      <w:r w:rsidR="00D104B1" w:rsidRPr="00A558ED">
        <w:rPr>
          <w:sz w:val="22"/>
          <w:szCs w:val="22"/>
        </w:rPr>
        <w:t>c</w:t>
      </w:r>
      <w:r w:rsidRPr="00A558ED">
        <w:rPr>
          <w:sz w:val="22"/>
          <w:szCs w:val="22"/>
        </w:rPr>
        <w:t xml:space="preserve">aid uses two formula-based measures: the </w:t>
      </w:r>
      <w:proofErr w:type="spellStart"/>
      <w:r w:rsidRPr="00A558ED">
        <w:rPr>
          <w:sz w:val="22"/>
          <w:szCs w:val="22"/>
        </w:rPr>
        <w:t>Flesch</w:t>
      </w:r>
      <w:proofErr w:type="spellEnd"/>
      <w:r w:rsidRPr="00A558ED">
        <w:rPr>
          <w:sz w:val="22"/>
          <w:szCs w:val="22"/>
        </w:rPr>
        <w:t xml:space="preserve"> Reading Ease and the Flesch-Kincaid Grade Level Test.</w:t>
      </w:r>
      <w:r w:rsidR="00D104B1" w:rsidRPr="00A558ED">
        <w:rPr>
          <w:sz w:val="22"/>
          <w:szCs w:val="22"/>
        </w:rPr>
        <w:t xml:space="preserve"> A high reading ease measure indicates a lower grade level score.</w:t>
      </w:r>
      <w:r w:rsidR="002277BE" w:rsidRPr="00A558ED">
        <w:rPr>
          <w:sz w:val="22"/>
          <w:szCs w:val="22"/>
        </w:rPr>
        <w:t xml:space="preserve"> Although several other reading-level measurement tools exist, Flesch-Kincaid is recommended as the standard for NIDA. </w:t>
      </w:r>
      <w:r w:rsidR="00A4028B" w:rsidRPr="00A558ED">
        <w:rPr>
          <w:sz w:val="22"/>
          <w:szCs w:val="22"/>
        </w:rPr>
        <w:t xml:space="preserve">It is the most commonly used readability measure and is available free-of-charge within Microsoft Word. </w:t>
      </w:r>
      <w:proofErr w:type="spellStart"/>
      <w:r w:rsidR="002277BE" w:rsidRPr="00A558ED">
        <w:rPr>
          <w:sz w:val="22"/>
          <w:szCs w:val="22"/>
        </w:rPr>
        <w:t>DrugFacts</w:t>
      </w:r>
      <w:proofErr w:type="spellEnd"/>
      <w:r w:rsidR="002277BE" w:rsidRPr="00A558ED">
        <w:rPr>
          <w:sz w:val="22"/>
          <w:szCs w:val="22"/>
        </w:rPr>
        <w:t xml:space="preserve"> should be at a</w:t>
      </w:r>
      <w:r w:rsidR="00A4028B" w:rsidRPr="00A558ED">
        <w:rPr>
          <w:sz w:val="22"/>
          <w:szCs w:val="22"/>
        </w:rPr>
        <w:t>n</w:t>
      </w:r>
      <w:r w:rsidR="002277BE" w:rsidRPr="00A558ED">
        <w:rPr>
          <w:sz w:val="22"/>
          <w:szCs w:val="22"/>
        </w:rPr>
        <w:t xml:space="preserve"> </w:t>
      </w:r>
      <w:r w:rsidR="00A4028B" w:rsidRPr="00A558ED">
        <w:rPr>
          <w:sz w:val="22"/>
          <w:szCs w:val="22"/>
        </w:rPr>
        <w:t>8</w:t>
      </w:r>
      <w:r w:rsidR="002277BE" w:rsidRPr="00A558ED">
        <w:rPr>
          <w:sz w:val="22"/>
          <w:szCs w:val="22"/>
        </w:rPr>
        <w:t xml:space="preserve">th-grade level or below. Booklets should be at a 6th-grade level or below. </w:t>
      </w:r>
    </w:p>
    <w:p w:rsidR="00A45277" w:rsidRPr="00A558ED" w:rsidRDefault="00A45277" w:rsidP="00195658">
      <w:pPr>
        <w:pStyle w:val="NormalWeb"/>
        <w:spacing w:before="0" w:beforeAutospacing="0" w:after="0" w:afterAutospacing="0"/>
        <w:rPr>
          <w:sz w:val="22"/>
          <w:szCs w:val="22"/>
        </w:rPr>
      </w:pPr>
    </w:p>
    <w:p w:rsidR="009C3B83" w:rsidRPr="00A558ED" w:rsidRDefault="00A558ED" w:rsidP="009C3B83">
      <w:pPr>
        <w:pStyle w:val="ListParagraph"/>
        <w:spacing w:after="0" w:line="240" w:lineRule="auto"/>
        <w:ind w:left="0"/>
        <w:rPr>
          <w:rFonts w:ascii="Times New Roman" w:hAnsi="Times New Roman" w:cs="Times New Roman"/>
          <w:b/>
          <w:sz w:val="24"/>
          <w:szCs w:val="24"/>
        </w:rPr>
      </w:pPr>
      <w:r w:rsidRPr="00A558ED">
        <w:rPr>
          <w:rFonts w:ascii="Times New Roman" w:hAnsi="Times New Roman" w:cs="Times New Roman"/>
          <w:b/>
          <w:sz w:val="24"/>
          <w:szCs w:val="24"/>
        </w:rPr>
        <w:t>PLAIN LANGUAGE TRAINING</w:t>
      </w:r>
    </w:p>
    <w:p w:rsidR="009C3B83" w:rsidRPr="00A558ED" w:rsidRDefault="009C3B83" w:rsidP="009C3B83">
      <w:pPr>
        <w:pStyle w:val="ListParagraph"/>
        <w:spacing w:after="0" w:line="240" w:lineRule="auto"/>
        <w:ind w:left="0"/>
        <w:rPr>
          <w:rFonts w:ascii="Times New Roman" w:hAnsi="Times New Roman" w:cs="Times New Roman"/>
        </w:rPr>
      </w:pPr>
      <w:r w:rsidRPr="00A558ED">
        <w:rPr>
          <w:rFonts w:ascii="Times New Roman" w:hAnsi="Times New Roman" w:cs="Times New Roman"/>
        </w:rPr>
        <w:t>NIDA writers, as well as contractors</w:t>
      </w:r>
      <w:r w:rsidR="00B0133C" w:rsidRPr="00A558ED">
        <w:rPr>
          <w:rFonts w:ascii="Times New Roman" w:hAnsi="Times New Roman" w:cs="Times New Roman"/>
        </w:rPr>
        <w:t xml:space="preserve"> who are writers and editors</w:t>
      </w:r>
      <w:r w:rsidRPr="00A558ED">
        <w:rPr>
          <w:rFonts w:ascii="Times New Roman" w:hAnsi="Times New Roman" w:cs="Times New Roman"/>
        </w:rPr>
        <w:t>, would benefit from taking NIH Plain Language Train</w:t>
      </w:r>
      <w:r w:rsidR="00075E46">
        <w:rPr>
          <w:rFonts w:ascii="Times New Roman" w:hAnsi="Times New Roman" w:cs="Times New Roman"/>
        </w:rPr>
        <w:t xml:space="preserve">ing. The online training module </w:t>
      </w:r>
      <w:r w:rsidRPr="00A558ED">
        <w:rPr>
          <w:rFonts w:ascii="Times New Roman" w:hAnsi="Times New Roman" w:cs="Times New Roman"/>
        </w:rPr>
        <w:t>(</w:t>
      </w:r>
      <w:hyperlink r:id="rId11" w:history="1">
        <w:r w:rsidRPr="00A558ED">
          <w:rPr>
            <w:rStyle w:val="Hyperlink"/>
            <w:rFonts w:ascii="Times New Roman" w:hAnsi="Times New Roman" w:cs="Times New Roman"/>
          </w:rPr>
          <w:t>http://plainlanguage.nih.gov/CB</w:t>
        </w:r>
        <w:bookmarkStart w:id="0" w:name="_GoBack"/>
        <w:bookmarkEnd w:id="0"/>
        <w:r w:rsidRPr="00A558ED">
          <w:rPr>
            <w:rStyle w:val="Hyperlink"/>
            <w:rFonts w:ascii="Times New Roman" w:hAnsi="Times New Roman" w:cs="Times New Roman"/>
          </w:rPr>
          <w:t>T</w:t>
        </w:r>
        <w:r w:rsidRPr="00A558ED">
          <w:rPr>
            <w:rStyle w:val="Hyperlink"/>
            <w:rFonts w:ascii="Times New Roman" w:hAnsi="Times New Roman" w:cs="Times New Roman"/>
          </w:rPr>
          <w:t>s/PlainLanguage/login.asp</w:t>
        </w:r>
      </w:hyperlink>
      <w:r w:rsidRPr="00A558ED">
        <w:rPr>
          <w:rFonts w:ascii="Times New Roman" w:hAnsi="Times New Roman" w:cs="Times New Roman"/>
        </w:rPr>
        <w:t>) takes about 90 minutes to complete and is a good introductory course</w:t>
      </w:r>
      <w:r w:rsidR="006909EE" w:rsidRPr="00A558ED">
        <w:rPr>
          <w:rFonts w:ascii="Times New Roman" w:hAnsi="Times New Roman" w:cs="Times New Roman"/>
        </w:rPr>
        <w:t xml:space="preserve"> or refresher</w:t>
      </w:r>
      <w:r w:rsidRPr="00A558ED">
        <w:rPr>
          <w:rFonts w:ascii="Times New Roman" w:hAnsi="Times New Roman" w:cs="Times New Roman"/>
        </w:rPr>
        <w:t>. Following this training, writers and editors will have a clear</w:t>
      </w:r>
      <w:r w:rsidR="006909EE" w:rsidRPr="00A558ED">
        <w:rPr>
          <w:rFonts w:ascii="Times New Roman" w:hAnsi="Times New Roman" w:cs="Times New Roman"/>
        </w:rPr>
        <w:t>er</w:t>
      </w:r>
      <w:r w:rsidRPr="00A558ED">
        <w:rPr>
          <w:rFonts w:ascii="Times New Roman" w:hAnsi="Times New Roman" w:cs="Times New Roman"/>
        </w:rPr>
        <w:t xml:space="preserve"> understanding of plain language and its use in conveying information. </w:t>
      </w:r>
      <w:r w:rsidR="00290932" w:rsidRPr="00A558ED">
        <w:rPr>
          <w:rFonts w:ascii="Times New Roman" w:hAnsi="Times New Roman" w:cs="Times New Roman"/>
        </w:rPr>
        <w:t>The Plain Language Action Information Network also offers half-day training sessions to government agencies for free.</w:t>
      </w:r>
    </w:p>
    <w:p w:rsidR="00290932" w:rsidRPr="00A558ED" w:rsidRDefault="00290932" w:rsidP="009C3B83">
      <w:pPr>
        <w:pStyle w:val="ListParagraph"/>
        <w:spacing w:after="0" w:line="240" w:lineRule="auto"/>
        <w:ind w:left="0"/>
        <w:rPr>
          <w:rFonts w:ascii="Times New Roman" w:hAnsi="Times New Roman" w:cs="Times New Roman"/>
        </w:rPr>
      </w:pPr>
    </w:p>
    <w:p w:rsidR="00290932" w:rsidRPr="00A558ED" w:rsidRDefault="00A558ED" w:rsidP="009C3B83">
      <w:pPr>
        <w:pStyle w:val="ListParagraph"/>
        <w:spacing w:after="0" w:line="240" w:lineRule="auto"/>
        <w:ind w:left="0"/>
        <w:rPr>
          <w:rFonts w:ascii="Times New Roman" w:hAnsi="Times New Roman" w:cs="Times New Roman"/>
          <w:b/>
          <w:sz w:val="24"/>
          <w:szCs w:val="24"/>
        </w:rPr>
      </w:pPr>
      <w:r w:rsidRPr="00A558ED">
        <w:rPr>
          <w:rFonts w:ascii="Times New Roman" w:hAnsi="Times New Roman" w:cs="Times New Roman"/>
          <w:b/>
          <w:sz w:val="24"/>
          <w:szCs w:val="24"/>
        </w:rPr>
        <w:t>ADDITIONAL RESOURCES</w:t>
      </w:r>
    </w:p>
    <w:p w:rsidR="00290932" w:rsidRPr="00075E46" w:rsidRDefault="00290932" w:rsidP="00075E46">
      <w:pPr>
        <w:pStyle w:val="ListParagraph"/>
        <w:numPr>
          <w:ilvl w:val="0"/>
          <w:numId w:val="19"/>
        </w:numPr>
        <w:spacing w:after="0" w:line="240" w:lineRule="auto"/>
        <w:rPr>
          <w:rFonts w:ascii="Times New Roman" w:hAnsi="Times New Roman" w:cs="Times New Roman"/>
        </w:rPr>
      </w:pPr>
      <w:r w:rsidRPr="00075E46">
        <w:rPr>
          <w:rFonts w:ascii="Times New Roman" w:hAnsi="Times New Roman" w:cs="Times New Roman"/>
        </w:rPr>
        <w:t xml:space="preserve">Plain Language Action Information Network: </w:t>
      </w:r>
      <w:hyperlink r:id="rId12" w:history="1">
        <w:r w:rsidRPr="00075E46">
          <w:rPr>
            <w:rStyle w:val="Hyperlink"/>
            <w:rFonts w:ascii="Times New Roman" w:hAnsi="Times New Roman" w:cs="Times New Roman"/>
          </w:rPr>
          <w:t>http://www.plainlan</w:t>
        </w:r>
        <w:r w:rsidRPr="00075E46">
          <w:rPr>
            <w:rStyle w:val="Hyperlink"/>
            <w:rFonts w:ascii="Times New Roman" w:hAnsi="Times New Roman" w:cs="Times New Roman"/>
          </w:rPr>
          <w:t>g</w:t>
        </w:r>
        <w:r w:rsidRPr="00075E46">
          <w:rPr>
            <w:rStyle w:val="Hyperlink"/>
            <w:rFonts w:ascii="Times New Roman" w:hAnsi="Times New Roman" w:cs="Times New Roman"/>
          </w:rPr>
          <w:t>uage.gov/</w:t>
        </w:r>
      </w:hyperlink>
    </w:p>
    <w:p w:rsidR="00075E46" w:rsidRPr="00075E46" w:rsidRDefault="00075E46" w:rsidP="00075E46">
      <w:pPr>
        <w:pStyle w:val="ListParagraph"/>
        <w:numPr>
          <w:ilvl w:val="0"/>
          <w:numId w:val="19"/>
        </w:numPr>
        <w:spacing w:after="0" w:line="240" w:lineRule="auto"/>
      </w:pPr>
      <w:r>
        <w:rPr>
          <w:rFonts w:ascii="Times New Roman" w:hAnsi="Times New Roman" w:cs="Times New Roman"/>
        </w:rPr>
        <w:t xml:space="preserve">CDC Health Literacy website: </w:t>
      </w:r>
      <w:hyperlink r:id="rId13" w:history="1">
        <w:r w:rsidR="00290932" w:rsidRPr="00DC1870">
          <w:rPr>
            <w:rStyle w:val="Hyperlink"/>
            <w:rFonts w:ascii="Times New Roman" w:hAnsi="Times New Roman" w:cs="Times New Roman"/>
          </w:rPr>
          <w:t>http://www.cdc.gov/healthliteracy/developmaterials/plainlanguage.html</w:t>
        </w:r>
      </w:hyperlink>
    </w:p>
    <w:p w:rsidR="00075E46" w:rsidRPr="00075E46" w:rsidRDefault="00075E46" w:rsidP="00075E46">
      <w:pPr>
        <w:pStyle w:val="ListParagraph"/>
        <w:numPr>
          <w:ilvl w:val="0"/>
          <w:numId w:val="19"/>
        </w:numPr>
        <w:spacing w:after="0" w:line="240" w:lineRule="auto"/>
        <w:rPr>
          <w:rFonts w:ascii="Times New Roman" w:hAnsi="Times New Roman" w:cs="Times New Roman"/>
        </w:rPr>
      </w:pPr>
      <w:r w:rsidRPr="00075E46">
        <w:rPr>
          <w:rFonts w:ascii="Times New Roman" w:hAnsi="Times New Roman" w:cs="Times New Roman"/>
        </w:rPr>
        <w:t>NIH Plain Language website:</w:t>
      </w:r>
      <w:r w:rsidRPr="00075E46">
        <w:t xml:space="preserve"> </w:t>
      </w:r>
      <w:hyperlink r:id="rId14" w:history="1">
        <w:r w:rsidRPr="00DC1870">
          <w:rPr>
            <w:rStyle w:val="Hyperlink"/>
            <w:rFonts w:ascii="Times New Roman" w:hAnsi="Times New Roman" w:cs="Times New Roman"/>
          </w:rPr>
          <w:t>http://www.nih.gov/clearcommunication/plainlanguage/index.htm</w:t>
        </w:r>
      </w:hyperlink>
    </w:p>
    <w:p w:rsidR="009C3B83" w:rsidRPr="0024458C" w:rsidRDefault="00075E46" w:rsidP="00075E46">
      <w:pPr>
        <w:pStyle w:val="ListParagraph"/>
        <w:numPr>
          <w:ilvl w:val="0"/>
          <w:numId w:val="19"/>
        </w:numPr>
        <w:spacing w:after="0" w:line="240" w:lineRule="auto"/>
        <w:rPr>
          <w:rStyle w:val="Hyperlink"/>
          <w:rFonts w:ascii="Times New Roman" w:hAnsi="Times New Roman" w:cs="Times New Roman"/>
          <w:color w:val="auto"/>
          <w:u w:val="none"/>
        </w:rPr>
      </w:pPr>
      <w:r w:rsidRPr="00075E46">
        <w:rPr>
          <w:rFonts w:ascii="Times New Roman" w:hAnsi="Times New Roman" w:cs="Times New Roman"/>
        </w:rPr>
        <w:t xml:space="preserve">HHS Plain Writing and Clear Communications page: </w:t>
      </w:r>
      <w:hyperlink r:id="rId15" w:history="1">
        <w:r w:rsidRPr="00075E46">
          <w:rPr>
            <w:rStyle w:val="Hyperlink"/>
            <w:rFonts w:ascii="Times New Roman" w:hAnsi="Times New Roman" w:cs="Times New Roman"/>
          </w:rPr>
          <w:t>http://www.hhs.gov/open/plain-writing/</w:t>
        </w:r>
      </w:hyperlink>
    </w:p>
    <w:p w:rsidR="0024458C" w:rsidRPr="00075E46" w:rsidRDefault="0024458C" w:rsidP="00075E46">
      <w:pPr>
        <w:pStyle w:val="ListParagraph"/>
        <w:numPr>
          <w:ilvl w:val="0"/>
          <w:numId w:val="19"/>
        </w:numPr>
        <w:spacing w:after="0" w:line="240" w:lineRule="auto"/>
        <w:rPr>
          <w:rFonts w:ascii="Times New Roman" w:hAnsi="Times New Roman" w:cs="Times New Roman"/>
        </w:rPr>
      </w:pPr>
      <w:r>
        <w:rPr>
          <w:rFonts w:ascii="Times New Roman" w:hAnsi="Times New Roman" w:cs="Times New Roman"/>
        </w:rPr>
        <w:t>EDL Core Vocabularies (available only in hard copy)</w:t>
      </w:r>
    </w:p>
    <w:sectPr w:rsidR="0024458C" w:rsidRPr="00075E46" w:rsidSect="004D275B">
      <w:headerReference w:type="even" r:id="rId16"/>
      <w:headerReference w:type="default" r:id="rId17"/>
      <w:footerReference w:type="default" r:id="rId18"/>
      <w:headerReference w:type="first" r:id="rId19"/>
      <w:endnotePr>
        <w:numFmt w:val="decimal"/>
      </w:endnotePr>
      <w:pgSz w:w="12240" w:h="15840"/>
      <w:pgMar w:top="1440" w:right="1440" w:bottom="1440" w:left="1440" w:header="720"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56EC6" w:rsidRDefault="00056EC6" w:rsidP="00EE1A46">
      <w:pPr>
        <w:spacing w:after="0" w:line="240" w:lineRule="auto"/>
      </w:pPr>
      <w:r>
        <w:separator/>
      </w:r>
    </w:p>
  </w:endnote>
  <w:endnote w:type="continuationSeparator" w:id="0">
    <w:p w:rsidR="00056EC6" w:rsidRDefault="00056EC6" w:rsidP="00EE1A46">
      <w:pPr>
        <w:spacing w:after="0" w:line="240" w:lineRule="auto"/>
      </w:pPr>
      <w:r>
        <w:continuationSeparator/>
      </w:r>
    </w:p>
  </w:endnote>
  <w:endnote w:id="1">
    <w:p w:rsidR="00AF38C7" w:rsidRPr="00075E46" w:rsidRDefault="00AF38C7">
      <w:pPr>
        <w:pStyle w:val="EndnoteText"/>
        <w:rPr>
          <w:rFonts w:ascii="Times New Roman" w:hAnsi="Times New Roman" w:cs="Times New Roman"/>
        </w:rPr>
      </w:pPr>
      <w:r w:rsidRPr="00075E46">
        <w:rPr>
          <w:rStyle w:val="EndnoteReference"/>
          <w:rFonts w:ascii="Times New Roman" w:hAnsi="Times New Roman" w:cs="Times New Roman"/>
        </w:rPr>
        <w:endnoteRef/>
      </w:r>
      <w:r w:rsidRPr="00075E46">
        <w:rPr>
          <w:rFonts w:ascii="Times New Roman" w:hAnsi="Times New Roman" w:cs="Times New Roman"/>
        </w:rPr>
        <w:t xml:space="preserve"> </w:t>
      </w:r>
      <w:hyperlink r:id="rId1" w:anchor="overview" w:history="1">
        <w:r w:rsidRPr="00075E46">
          <w:rPr>
            <w:rStyle w:val="Hyperlink"/>
            <w:rFonts w:ascii="Times New Roman" w:hAnsi="Times New Roman" w:cs="Times New Roman"/>
          </w:rPr>
          <w:t>http://www.health.gov/communication/literacy/#overview</w:t>
        </w:r>
      </w:hyperlink>
    </w:p>
  </w:endnote>
  <w:endnote w:id="2">
    <w:p w:rsidR="00AF38C7" w:rsidRPr="00075E46" w:rsidRDefault="00AF38C7" w:rsidP="004668D8">
      <w:pPr>
        <w:pStyle w:val="EndnoteText"/>
        <w:rPr>
          <w:rFonts w:ascii="Times New Roman" w:hAnsi="Times New Roman" w:cs="Times New Roman"/>
        </w:rPr>
      </w:pPr>
      <w:r w:rsidRPr="00075E46">
        <w:rPr>
          <w:rStyle w:val="EndnoteReference"/>
          <w:rFonts w:ascii="Times New Roman" w:hAnsi="Times New Roman" w:cs="Times New Roman"/>
        </w:rPr>
        <w:endnoteRef/>
      </w:r>
      <w:r w:rsidRPr="00075E46">
        <w:rPr>
          <w:rFonts w:ascii="Times New Roman" w:hAnsi="Times New Roman" w:cs="Times New Roman"/>
        </w:rPr>
        <w:t xml:space="preserve"> </w:t>
      </w:r>
      <w:proofErr w:type="spellStart"/>
      <w:r w:rsidRPr="00075E46">
        <w:rPr>
          <w:rFonts w:ascii="Times New Roman" w:hAnsi="Times New Roman" w:cs="Times New Roman"/>
        </w:rPr>
        <w:t>Kutner</w:t>
      </w:r>
      <w:proofErr w:type="spellEnd"/>
      <w:r w:rsidRPr="00075E46">
        <w:rPr>
          <w:rFonts w:ascii="Times New Roman" w:hAnsi="Times New Roman" w:cs="Times New Roman"/>
        </w:rPr>
        <w:t xml:space="preserve"> M, Greenberg E, </w:t>
      </w:r>
      <w:proofErr w:type="spellStart"/>
      <w:r w:rsidRPr="00075E46">
        <w:rPr>
          <w:rFonts w:ascii="Times New Roman" w:hAnsi="Times New Roman" w:cs="Times New Roman"/>
        </w:rPr>
        <w:t>Jin</w:t>
      </w:r>
      <w:proofErr w:type="spellEnd"/>
      <w:r w:rsidRPr="00075E46">
        <w:rPr>
          <w:rFonts w:ascii="Times New Roman" w:hAnsi="Times New Roman" w:cs="Times New Roman"/>
        </w:rPr>
        <w:t xml:space="preserve"> Y</w:t>
      </w:r>
      <w:proofErr w:type="gramStart"/>
      <w:r w:rsidRPr="00075E46">
        <w:rPr>
          <w:rFonts w:ascii="Times New Roman" w:hAnsi="Times New Roman" w:cs="Times New Roman"/>
        </w:rPr>
        <w:t>,  Paulsen</w:t>
      </w:r>
      <w:proofErr w:type="gramEnd"/>
      <w:r w:rsidR="002277BE" w:rsidRPr="00075E46">
        <w:rPr>
          <w:rFonts w:ascii="Times New Roman" w:hAnsi="Times New Roman" w:cs="Times New Roman"/>
        </w:rPr>
        <w:t xml:space="preserve"> C.</w:t>
      </w:r>
      <w:r w:rsidRPr="00075E46">
        <w:rPr>
          <w:rFonts w:ascii="Times New Roman" w:hAnsi="Times New Roman" w:cs="Times New Roman"/>
        </w:rPr>
        <w:t xml:space="preserve"> </w:t>
      </w:r>
      <w:r w:rsidRPr="00075E46">
        <w:rPr>
          <w:rStyle w:val="Emphasis"/>
          <w:rFonts w:ascii="Times New Roman" w:hAnsi="Times New Roman" w:cs="Times New Roman"/>
        </w:rPr>
        <w:t>The Health Literacy of America’s Adults: Results From the 2003 National Assessment of Adult Literacy.</w:t>
      </w:r>
      <w:r w:rsidRPr="00075E46">
        <w:rPr>
          <w:rFonts w:ascii="Times New Roman" w:hAnsi="Times New Roman" w:cs="Times New Roman"/>
        </w:rPr>
        <w:t xml:space="preserve"> Washington, DC: U.S. Department of Education, National Center for Education Statistics</w:t>
      </w:r>
      <w:r w:rsidR="002277BE" w:rsidRPr="00075E46">
        <w:rPr>
          <w:rFonts w:ascii="Times New Roman" w:hAnsi="Times New Roman" w:cs="Times New Roman"/>
        </w:rPr>
        <w:t xml:space="preserve">; 2006. NCES Publication No. </w:t>
      </w:r>
      <w:r w:rsidR="002277BE" w:rsidRPr="00075E46">
        <w:rPr>
          <w:rStyle w:val="Emphasis"/>
          <w:rFonts w:ascii="Times New Roman" w:hAnsi="Times New Roman" w:cs="Times New Roman"/>
          <w:i w:val="0"/>
        </w:rPr>
        <w:t>2006-483</w:t>
      </w:r>
      <w:r w:rsidRPr="00075E46">
        <w:rPr>
          <w:rFonts w:ascii="Times New Roman" w:hAnsi="Times New Roman" w:cs="Times New Roman"/>
        </w:rPr>
        <w:t>.</w:t>
      </w:r>
    </w:p>
  </w:endnote>
  <w:endnote w:id="3">
    <w:p w:rsidR="00AF38C7" w:rsidRPr="00075E46" w:rsidRDefault="00AF38C7" w:rsidP="004668D8">
      <w:pPr>
        <w:pStyle w:val="Default"/>
        <w:rPr>
          <w:rFonts w:ascii="Times New Roman" w:hAnsi="Times New Roman" w:cs="Times New Roman"/>
          <w:sz w:val="20"/>
          <w:szCs w:val="20"/>
        </w:rPr>
      </w:pPr>
      <w:r w:rsidRPr="00075E46">
        <w:rPr>
          <w:rStyle w:val="EndnoteReference"/>
          <w:rFonts w:ascii="Times New Roman" w:hAnsi="Times New Roman" w:cs="Times New Roman"/>
          <w:sz w:val="20"/>
          <w:szCs w:val="20"/>
        </w:rPr>
        <w:endnoteRef/>
      </w:r>
      <w:r w:rsidRPr="00075E46">
        <w:rPr>
          <w:rFonts w:ascii="Times New Roman" w:hAnsi="Times New Roman" w:cs="Times New Roman"/>
          <w:sz w:val="20"/>
          <w:szCs w:val="20"/>
        </w:rPr>
        <w:t xml:space="preserve"> </w:t>
      </w:r>
      <w:hyperlink r:id="rId2" w:history="1">
        <w:r w:rsidR="00781F73" w:rsidRPr="00075E46">
          <w:rPr>
            <w:rStyle w:val="Hyperlink"/>
            <w:rFonts w:ascii="Times New Roman" w:hAnsi="Times New Roman" w:cs="Times New Roman"/>
            <w:sz w:val="20"/>
            <w:szCs w:val="20"/>
          </w:rPr>
          <w:t>https://www.cms.gov/Outreach-and-Education/Outreach/WrittenMaterialsToolkit/downloads/ToolkitPart07.pdf</w:t>
        </w:r>
      </w:hyperlink>
      <w:r w:rsidRPr="00075E46">
        <w:rPr>
          <w:rFonts w:ascii="Times New Roman" w:hAnsi="Times New Roman" w:cs="Times New Roman"/>
          <w:sz w:val="20"/>
          <w:szCs w:val="20"/>
        </w:rPr>
        <w:t>.</w:t>
      </w:r>
    </w:p>
    <w:p w:rsidR="00AF38C7" w:rsidRDefault="00AF38C7" w:rsidP="004668D8">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1983079"/>
      <w:docPartObj>
        <w:docPartGallery w:val="Page Numbers (Bottom of Page)"/>
        <w:docPartUnique/>
      </w:docPartObj>
    </w:sdtPr>
    <w:sdtEndPr/>
    <w:sdtContent>
      <w:p w:rsidR="00AF38C7" w:rsidRDefault="00AE47B2">
        <w:pPr>
          <w:pStyle w:val="Footer"/>
          <w:jc w:val="center"/>
        </w:pPr>
        <w:r>
          <w:fldChar w:fldCharType="begin"/>
        </w:r>
        <w:r>
          <w:instrText xml:space="preserve"> PAGE   \* MERGEFORMAT </w:instrText>
        </w:r>
        <w:r>
          <w:fldChar w:fldCharType="separate"/>
        </w:r>
        <w:r w:rsidR="0024458C">
          <w:rPr>
            <w:noProof/>
          </w:rPr>
          <w:t>3</w:t>
        </w:r>
        <w:r>
          <w:rPr>
            <w:noProof/>
          </w:rPr>
          <w:fldChar w:fldCharType="end"/>
        </w:r>
      </w:p>
    </w:sdtContent>
  </w:sdt>
  <w:p w:rsidR="00AF38C7" w:rsidRDefault="00AF38C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56EC6" w:rsidRDefault="00056EC6" w:rsidP="00EE1A46">
      <w:pPr>
        <w:spacing w:after="0" w:line="240" w:lineRule="auto"/>
      </w:pPr>
      <w:r>
        <w:separator/>
      </w:r>
    </w:p>
  </w:footnote>
  <w:footnote w:type="continuationSeparator" w:id="0">
    <w:p w:rsidR="00056EC6" w:rsidRDefault="00056EC6" w:rsidP="00EE1A4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8C7" w:rsidRDefault="00AF38C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8C7" w:rsidRDefault="00AF38C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38C7" w:rsidRDefault="00AF38C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2C7FF8"/>
    <w:multiLevelType w:val="hybridMultilevel"/>
    <w:tmpl w:val="46E8809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E3408AC"/>
    <w:multiLevelType w:val="hybridMultilevel"/>
    <w:tmpl w:val="CACEB7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FEA4116"/>
    <w:multiLevelType w:val="hybridMultilevel"/>
    <w:tmpl w:val="467E9D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1523C7C"/>
    <w:multiLevelType w:val="hybridMultilevel"/>
    <w:tmpl w:val="2D9C1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8531B8"/>
    <w:multiLevelType w:val="hybridMultilevel"/>
    <w:tmpl w:val="2F6ED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1FEB3A8D"/>
    <w:multiLevelType w:val="hybridMultilevel"/>
    <w:tmpl w:val="D7347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9683127"/>
    <w:multiLevelType w:val="hybridMultilevel"/>
    <w:tmpl w:val="D652AC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45575F0C"/>
    <w:multiLevelType w:val="hybridMultilevel"/>
    <w:tmpl w:val="18AAA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1975C8E"/>
    <w:multiLevelType w:val="hybridMultilevel"/>
    <w:tmpl w:val="1D128E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nsid w:val="51BD7E02"/>
    <w:multiLevelType w:val="hybridMultilevel"/>
    <w:tmpl w:val="D41E00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61FC3C46"/>
    <w:multiLevelType w:val="hybridMultilevel"/>
    <w:tmpl w:val="970C1C84"/>
    <w:lvl w:ilvl="0" w:tplc="A29A755A">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53F0003"/>
    <w:multiLevelType w:val="hybridMultilevel"/>
    <w:tmpl w:val="272060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6DC6101D"/>
    <w:multiLevelType w:val="hybridMultilevel"/>
    <w:tmpl w:val="9AFADE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6E730741"/>
    <w:multiLevelType w:val="hybridMultilevel"/>
    <w:tmpl w:val="D5688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700F382D"/>
    <w:multiLevelType w:val="hybridMultilevel"/>
    <w:tmpl w:val="92B0D7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2B26F26"/>
    <w:multiLevelType w:val="multilevel"/>
    <w:tmpl w:val="C204CC3C"/>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16">
    <w:nsid w:val="781218F1"/>
    <w:multiLevelType w:val="hybridMultilevel"/>
    <w:tmpl w:val="35789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9260582"/>
    <w:multiLevelType w:val="hybridMultilevel"/>
    <w:tmpl w:val="99968352"/>
    <w:lvl w:ilvl="0" w:tplc="DB5E60B6">
      <w:numFmt w:val="bullet"/>
      <w:lvlText w:val=""/>
      <w:lvlJc w:val="left"/>
      <w:pPr>
        <w:ind w:left="720" w:hanging="360"/>
      </w:pPr>
      <w:rPr>
        <w:rFonts w:ascii="Wingdings" w:eastAsiaTheme="minorEastAsia"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15"/>
  </w:num>
  <w:num w:numId="4">
    <w:abstractNumId w:val="0"/>
  </w:num>
  <w:num w:numId="5">
    <w:abstractNumId w:val="16"/>
  </w:num>
  <w:num w:numId="6">
    <w:abstractNumId w:val="14"/>
  </w:num>
  <w:num w:numId="7">
    <w:abstractNumId w:val="7"/>
  </w:num>
  <w:num w:numId="8">
    <w:abstractNumId w:val="5"/>
  </w:num>
  <w:num w:numId="9">
    <w:abstractNumId w:val="3"/>
  </w:num>
  <w:num w:numId="10">
    <w:abstractNumId w:val="13"/>
  </w:num>
  <w:num w:numId="11">
    <w:abstractNumId w:val="12"/>
  </w:num>
  <w:num w:numId="12">
    <w:abstractNumId w:val="6"/>
  </w:num>
  <w:num w:numId="13">
    <w:abstractNumId w:val="9"/>
  </w:num>
  <w:num w:numId="14">
    <w:abstractNumId w:val="11"/>
  </w:num>
  <w:num w:numId="15">
    <w:abstractNumId w:val="0"/>
  </w:num>
  <w:num w:numId="16">
    <w:abstractNumId w:val="8"/>
  </w:num>
  <w:num w:numId="17">
    <w:abstractNumId w:val="4"/>
  </w:num>
  <w:num w:numId="18">
    <w:abstractNumId w:val="17"/>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hideGrammaticalErrors/>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numFmt w:val="decimal"/>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4146"/>
    <w:rsid w:val="0000645B"/>
    <w:rsid w:val="00056EC6"/>
    <w:rsid w:val="00064AC3"/>
    <w:rsid w:val="00066102"/>
    <w:rsid w:val="00075E46"/>
    <w:rsid w:val="000773DF"/>
    <w:rsid w:val="0008068C"/>
    <w:rsid w:val="0008530F"/>
    <w:rsid w:val="00092078"/>
    <w:rsid w:val="000B002D"/>
    <w:rsid w:val="000B2436"/>
    <w:rsid w:val="000E366E"/>
    <w:rsid w:val="000F3BC4"/>
    <w:rsid w:val="00113A03"/>
    <w:rsid w:val="00174146"/>
    <w:rsid w:val="001835C7"/>
    <w:rsid w:val="00192AD1"/>
    <w:rsid w:val="00195658"/>
    <w:rsid w:val="001B5D58"/>
    <w:rsid w:val="001F4F8C"/>
    <w:rsid w:val="002277BE"/>
    <w:rsid w:val="00232553"/>
    <w:rsid w:val="0024458C"/>
    <w:rsid w:val="0024487A"/>
    <w:rsid w:val="00265F05"/>
    <w:rsid w:val="00290932"/>
    <w:rsid w:val="00297CB5"/>
    <w:rsid w:val="002B68F0"/>
    <w:rsid w:val="002E4CA0"/>
    <w:rsid w:val="002F450C"/>
    <w:rsid w:val="0032764B"/>
    <w:rsid w:val="003337B3"/>
    <w:rsid w:val="0037737A"/>
    <w:rsid w:val="00391EFD"/>
    <w:rsid w:val="003950EB"/>
    <w:rsid w:val="003B174C"/>
    <w:rsid w:val="003D6F4A"/>
    <w:rsid w:val="003D7176"/>
    <w:rsid w:val="003F04E8"/>
    <w:rsid w:val="003F126D"/>
    <w:rsid w:val="004048A7"/>
    <w:rsid w:val="004142FD"/>
    <w:rsid w:val="00417EEE"/>
    <w:rsid w:val="00440FF6"/>
    <w:rsid w:val="004668D8"/>
    <w:rsid w:val="00475D13"/>
    <w:rsid w:val="00493796"/>
    <w:rsid w:val="0049443B"/>
    <w:rsid w:val="00496D83"/>
    <w:rsid w:val="004D275B"/>
    <w:rsid w:val="004E68E4"/>
    <w:rsid w:val="004F555F"/>
    <w:rsid w:val="004F73C7"/>
    <w:rsid w:val="00511BEC"/>
    <w:rsid w:val="0052752B"/>
    <w:rsid w:val="00552360"/>
    <w:rsid w:val="00555514"/>
    <w:rsid w:val="005868D2"/>
    <w:rsid w:val="005E3696"/>
    <w:rsid w:val="005F0433"/>
    <w:rsid w:val="00624642"/>
    <w:rsid w:val="00660E97"/>
    <w:rsid w:val="006909EE"/>
    <w:rsid w:val="006950E3"/>
    <w:rsid w:val="006969C1"/>
    <w:rsid w:val="00730F01"/>
    <w:rsid w:val="00735085"/>
    <w:rsid w:val="0073717F"/>
    <w:rsid w:val="0075367D"/>
    <w:rsid w:val="007656CD"/>
    <w:rsid w:val="00781F73"/>
    <w:rsid w:val="007A1E43"/>
    <w:rsid w:val="007A3618"/>
    <w:rsid w:val="007A6182"/>
    <w:rsid w:val="00817371"/>
    <w:rsid w:val="008236FA"/>
    <w:rsid w:val="00823C71"/>
    <w:rsid w:val="00823D03"/>
    <w:rsid w:val="008624D4"/>
    <w:rsid w:val="008629B9"/>
    <w:rsid w:val="00880699"/>
    <w:rsid w:val="00887E02"/>
    <w:rsid w:val="008A3AFE"/>
    <w:rsid w:val="00901372"/>
    <w:rsid w:val="0090219E"/>
    <w:rsid w:val="0090439A"/>
    <w:rsid w:val="009151A3"/>
    <w:rsid w:val="00925E79"/>
    <w:rsid w:val="00944E7F"/>
    <w:rsid w:val="009C3B83"/>
    <w:rsid w:val="009E74B8"/>
    <w:rsid w:val="00A106FA"/>
    <w:rsid w:val="00A207BB"/>
    <w:rsid w:val="00A24A0A"/>
    <w:rsid w:val="00A3110F"/>
    <w:rsid w:val="00A4028B"/>
    <w:rsid w:val="00A45277"/>
    <w:rsid w:val="00A54012"/>
    <w:rsid w:val="00A558ED"/>
    <w:rsid w:val="00A87E7C"/>
    <w:rsid w:val="00A9245B"/>
    <w:rsid w:val="00A94D6B"/>
    <w:rsid w:val="00AE47B2"/>
    <w:rsid w:val="00AE747D"/>
    <w:rsid w:val="00AE7993"/>
    <w:rsid w:val="00AF38C7"/>
    <w:rsid w:val="00B0133C"/>
    <w:rsid w:val="00B22E37"/>
    <w:rsid w:val="00B259DB"/>
    <w:rsid w:val="00B73E0F"/>
    <w:rsid w:val="00B83F5A"/>
    <w:rsid w:val="00B84BAC"/>
    <w:rsid w:val="00B911DE"/>
    <w:rsid w:val="00BA11C8"/>
    <w:rsid w:val="00BB2DA6"/>
    <w:rsid w:val="00BF4EEE"/>
    <w:rsid w:val="00C07D2A"/>
    <w:rsid w:val="00C12CA3"/>
    <w:rsid w:val="00C23C99"/>
    <w:rsid w:val="00C46A25"/>
    <w:rsid w:val="00C54566"/>
    <w:rsid w:val="00C7537D"/>
    <w:rsid w:val="00C76EB3"/>
    <w:rsid w:val="00CE13A7"/>
    <w:rsid w:val="00D104B1"/>
    <w:rsid w:val="00D158D2"/>
    <w:rsid w:val="00D17442"/>
    <w:rsid w:val="00D203EB"/>
    <w:rsid w:val="00D20C52"/>
    <w:rsid w:val="00D329EA"/>
    <w:rsid w:val="00D635BF"/>
    <w:rsid w:val="00D648ED"/>
    <w:rsid w:val="00D86DAE"/>
    <w:rsid w:val="00D97547"/>
    <w:rsid w:val="00DB435E"/>
    <w:rsid w:val="00DB7AAC"/>
    <w:rsid w:val="00DC1719"/>
    <w:rsid w:val="00DC1870"/>
    <w:rsid w:val="00DC78EC"/>
    <w:rsid w:val="00DD3F71"/>
    <w:rsid w:val="00DE1223"/>
    <w:rsid w:val="00DE334D"/>
    <w:rsid w:val="00DE5B0C"/>
    <w:rsid w:val="00DE5B12"/>
    <w:rsid w:val="00DF15C4"/>
    <w:rsid w:val="00DF5219"/>
    <w:rsid w:val="00E02C88"/>
    <w:rsid w:val="00E0403E"/>
    <w:rsid w:val="00E71AA5"/>
    <w:rsid w:val="00ED51DF"/>
    <w:rsid w:val="00EE1A46"/>
    <w:rsid w:val="00EF4382"/>
    <w:rsid w:val="00F24ABA"/>
    <w:rsid w:val="00F3347C"/>
    <w:rsid w:val="00F37A29"/>
    <w:rsid w:val="00F4098A"/>
    <w:rsid w:val="00F40FE6"/>
    <w:rsid w:val="00F61F7B"/>
    <w:rsid w:val="00F67D14"/>
    <w:rsid w:val="00F813AB"/>
    <w:rsid w:val="00F91D0D"/>
    <w:rsid w:val="00F92D71"/>
    <w:rsid w:val="00FB787F"/>
    <w:rsid w:val="00FC0C64"/>
    <w:rsid w:val="00FD4410"/>
    <w:rsid w:val="00FD60F4"/>
    <w:rsid w:val="00FE0D8D"/>
    <w:rsid w:val="00FE47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1A46"/>
    <w:pPr>
      <w:ind w:left="720"/>
      <w:contextualSpacing/>
    </w:pPr>
  </w:style>
  <w:style w:type="paragraph" w:styleId="FootnoteText">
    <w:name w:val="footnote text"/>
    <w:basedOn w:val="Normal"/>
    <w:link w:val="FootnoteTextChar"/>
    <w:uiPriority w:val="99"/>
    <w:semiHidden/>
    <w:unhideWhenUsed/>
    <w:rsid w:val="00EE1A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E1A46"/>
    <w:rPr>
      <w:sz w:val="20"/>
      <w:szCs w:val="20"/>
    </w:rPr>
  </w:style>
  <w:style w:type="character" w:styleId="FootnoteReference">
    <w:name w:val="footnote reference"/>
    <w:basedOn w:val="DefaultParagraphFont"/>
    <w:uiPriority w:val="99"/>
    <w:semiHidden/>
    <w:unhideWhenUsed/>
    <w:rsid w:val="00EE1A46"/>
    <w:rPr>
      <w:vertAlign w:val="superscript"/>
    </w:rPr>
  </w:style>
  <w:style w:type="character" w:styleId="Hyperlink">
    <w:name w:val="Hyperlink"/>
    <w:basedOn w:val="DefaultParagraphFont"/>
    <w:uiPriority w:val="99"/>
    <w:unhideWhenUsed/>
    <w:rsid w:val="009C3B83"/>
    <w:rPr>
      <w:color w:val="0000FF" w:themeColor="hyperlink"/>
      <w:u w:val="single"/>
    </w:rPr>
  </w:style>
  <w:style w:type="paragraph" w:styleId="PlainText">
    <w:name w:val="Plain Text"/>
    <w:basedOn w:val="Normal"/>
    <w:link w:val="PlainTextChar"/>
    <w:uiPriority w:val="99"/>
    <w:unhideWhenUsed/>
    <w:rsid w:val="00B259D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B259DB"/>
    <w:rPr>
      <w:rFonts w:ascii="Consolas" w:hAnsi="Consolas"/>
      <w:sz w:val="21"/>
      <w:szCs w:val="21"/>
    </w:rPr>
  </w:style>
  <w:style w:type="paragraph" w:styleId="NormalWeb">
    <w:name w:val="Normal (Web)"/>
    <w:basedOn w:val="Normal"/>
    <w:uiPriority w:val="99"/>
    <w:unhideWhenUsed/>
    <w:rsid w:val="00064AC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F40FE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40FE6"/>
  </w:style>
  <w:style w:type="paragraph" w:styleId="Footer">
    <w:name w:val="footer"/>
    <w:basedOn w:val="Normal"/>
    <w:link w:val="FooterChar"/>
    <w:uiPriority w:val="99"/>
    <w:unhideWhenUsed/>
    <w:rsid w:val="00F40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0FE6"/>
  </w:style>
  <w:style w:type="paragraph" w:styleId="EndnoteText">
    <w:name w:val="endnote text"/>
    <w:basedOn w:val="Normal"/>
    <w:link w:val="EndnoteTextChar"/>
    <w:uiPriority w:val="99"/>
    <w:semiHidden/>
    <w:unhideWhenUsed/>
    <w:rsid w:val="00D648E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648ED"/>
    <w:rPr>
      <w:sz w:val="20"/>
      <w:szCs w:val="20"/>
    </w:rPr>
  </w:style>
  <w:style w:type="character" w:styleId="EndnoteReference">
    <w:name w:val="endnote reference"/>
    <w:basedOn w:val="DefaultParagraphFont"/>
    <w:uiPriority w:val="99"/>
    <w:semiHidden/>
    <w:unhideWhenUsed/>
    <w:rsid w:val="00D648ED"/>
    <w:rPr>
      <w:vertAlign w:val="superscript"/>
    </w:rPr>
  </w:style>
  <w:style w:type="character" w:styleId="Emphasis">
    <w:name w:val="Emphasis"/>
    <w:basedOn w:val="DefaultParagraphFont"/>
    <w:uiPriority w:val="20"/>
    <w:qFormat/>
    <w:rsid w:val="000773DF"/>
    <w:rPr>
      <w:i/>
      <w:iCs/>
    </w:rPr>
  </w:style>
  <w:style w:type="paragraph" w:customStyle="1" w:styleId="Default">
    <w:name w:val="Default"/>
    <w:rsid w:val="000F3BC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192A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2AD1"/>
    <w:rPr>
      <w:rFonts w:ascii="Tahoma" w:hAnsi="Tahoma" w:cs="Tahoma"/>
      <w:sz w:val="16"/>
      <w:szCs w:val="16"/>
    </w:rPr>
  </w:style>
  <w:style w:type="character" w:styleId="FollowedHyperlink">
    <w:name w:val="FollowedHyperlink"/>
    <w:basedOn w:val="DefaultParagraphFont"/>
    <w:uiPriority w:val="99"/>
    <w:semiHidden/>
    <w:unhideWhenUsed/>
    <w:rsid w:val="00290932"/>
    <w:rPr>
      <w:color w:val="800080" w:themeColor="followedHyperlink"/>
      <w:u w:val="single"/>
    </w:rPr>
  </w:style>
  <w:style w:type="character" w:styleId="CommentReference">
    <w:name w:val="annotation reference"/>
    <w:basedOn w:val="DefaultParagraphFont"/>
    <w:uiPriority w:val="99"/>
    <w:semiHidden/>
    <w:unhideWhenUsed/>
    <w:rsid w:val="00735085"/>
    <w:rPr>
      <w:sz w:val="16"/>
      <w:szCs w:val="16"/>
    </w:rPr>
  </w:style>
  <w:style w:type="paragraph" w:styleId="CommentText">
    <w:name w:val="annotation text"/>
    <w:basedOn w:val="Normal"/>
    <w:link w:val="CommentTextChar"/>
    <w:uiPriority w:val="99"/>
    <w:semiHidden/>
    <w:unhideWhenUsed/>
    <w:rsid w:val="00735085"/>
    <w:pPr>
      <w:spacing w:line="240" w:lineRule="auto"/>
    </w:pPr>
    <w:rPr>
      <w:sz w:val="20"/>
      <w:szCs w:val="20"/>
    </w:rPr>
  </w:style>
  <w:style w:type="character" w:customStyle="1" w:styleId="CommentTextChar">
    <w:name w:val="Comment Text Char"/>
    <w:basedOn w:val="DefaultParagraphFont"/>
    <w:link w:val="CommentText"/>
    <w:uiPriority w:val="99"/>
    <w:semiHidden/>
    <w:rsid w:val="00735085"/>
    <w:rPr>
      <w:sz w:val="20"/>
      <w:szCs w:val="20"/>
    </w:rPr>
  </w:style>
  <w:style w:type="paragraph" w:styleId="CommentSubject">
    <w:name w:val="annotation subject"/>
    <w:basedOn w:val="CommentText"/>
    <w:next w:val="CommentText"/>
    <w:link w:val="CommentSubjectChar"/>
    <w:uiPriority w:val="99"/>
    <w:semiHidden/>
    <w:unhideWhenUsed/>
    <w:rsid w:val="00735085"/>
    <w:rPr>
      <w:b/>
      <w:bCs/>
    </w:rPr>
  </w:style>
  <w:style w:type="character" w:customStyle="1" w:styleId="CommentSubjectChar">
    <w:name w:val="Comment Subject Char"/>
    <w:basedOn w:val="CommentTextChar"/>
    <w:link w:val="CommentSubject"/>
    <w:uiPriority w:val="99"/>
    <w:semiHidden/>
    <w:rsid w:val="00735085"/>
    <w:rPr>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1A46"/>
    <w:pPr>
      <w:ind w:left="720"/>
      <w:contextualSpacing/>
    </w:pPr>
  </w:style>
  <w:style w:type="paragraph" w:styleId="FootnoteText">
    <w:name w:val="footnote text"/>
    <w:basedOn w:val="Normal"/>
    <w:link w:val="FootnoteTextChar"/>
    <w:uiPriority w:val="99"/>
    <w:semiHidden/>
    <w:unhideWhenUsed/>
    <w:rsid w:val="00EE1A4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E1A46"/>
    <w:rPr>
      <w:sz w:val="20"/>
      <w:szCs w:val="20"/>
    </w:rPr>
  </w:style>
  <w:style w:type="character" w:styleId="FootnoteReference">
    <w:name w:val="footnote reference"/>
    <w:basedOn w:val="DefaultParagraphFont"/>
    <w:uiPriority w:val="99"/>
    <w:semiHidden/>
    <w:unhideWhenUsed/>
    <w:rsid w:val="00EE1A46"/>
    <w:rPr>
      <w:vertAlign w:val="superscript"/>
    </w:rPr>
  </w:style>
  <w:style w:type="character" w:styleId="Hyperlink">
    <w:name w:val="Hyperlink"/>
    <w:basedOn w:val="DefaultParagraphFont"/>
    <w:uiPriority w:val="99"/>
    <w:unhideWhenUsed/>
    <w:rsid w:val="009C3B83"/>
    <w:rPr>
      <w:color w:val="0000FF" w:themeColor="hyperlink"/>
      <w:u w:val="single"/>
    </w:rPr>
  </w:style>
  <w:style w:type="paragraph" w:styleId="PlainText">
    <w:name w:val="Plain Text"/>
    <w:basedOn w:val="Normal"/>
    <w:link w:val="PlainTextChar"/>
    <w:uiPriority w:val="99"/>
    <w:unhideWhenUsed/>
    <w:rsid w:val="00B259DB"/>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B259DB"/>
    <w:rPr>
      <w:rFonts w:ascii="Consolas" w:hAnsi="Consolas"/>
      <w:sz w:val="21"/>
      <w:szCs w:val="21"/>
    </w:rPr>
  </w:style>
  <w:style w:type="paragraph" w:styleId="NormalWeb">
    <w:name w:val="Normal (Web)"/>
    <w:basedOn w:val="Normal"/>
    <w:uiPriority w:val="99"/>
    <w:unhideWhenUsed/>
    <w:rsid w:val="00064AC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F40FE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40FE6"/>
  </w:style>
  <w:style w:type="paragraph" w:styleId="Footer">
    <w:name w:val="footer"/>
    <w:basedOn w:val="Normal"/>
    <w:link w:val="FooterChar"/>
    <w:uiPriority w:val="99"/>
    <w:unhideWhenUsed/>
    <w:rsid w:val="00F40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40FE6"/>
  </w:style>
  <w:style w:type="paragraph" w:styleId="EndnoteText">
    <w:name w:val="endnote text"/>
    <w:basedOn w:val="Normal"/>
    <w:link w:val="EndnoteTextChar"/>
    <w:uiPriority w:val="99"/>
    <w:semiHidden/>
    <w:unhideWhenUsed/>
    <w:rsid w:val="00D648E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648ED"/>
    <w:rPr>
      <w:sz w:val="20"/>
      <w:szCs w:val="20"/>
    </w:rPr>
  </w:style>
  <w:style w:type="character" w:styleId="EndnoteReference">
    <w:name w:val="endnote reference"/>
    <w:basedOn w:val="DefaultParagraphFont"/>
    <w:uiPriority w:val="99"/>
    <w:semiHidden/>
    <w:unhideWhenUsed/>
    <w:rsid w:val="00D648ED"/>
    <w:rPr>
      <w:vertAlign w:val="superscript"/>
    </w:rPr>
  </w:style>
  <w:style w:type="character" w:styleId="Emphasis">
    <w:name w:val="Emphasis"/>
    <w:basedOn w:val="DefaultParagraphFont"/>
    <w:uiPriority w:val="20"/>
    <w:qFormat/>
    <w:rsid w:val="000773DF"/>
    <w:rPr>
      <w:i/>
      <w:iCs/>
    </w:rPr>
  </w:style>
  <w:style w:type="paragraph" w:customStyle="1" w:styleId="Default">
    <w:name w:val="Default"/>
    <w:rsid w:val="000F3BC4"/>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192A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2AD1"/>
    <w:rPr>
      <w:rFonts w:ascii="Tahoma" w:hAnsi="Tahoma" w:cs="Tahoma"/>
      <w:sz w:val="16"/>
      <w:szCs w:val="16"/>
    </w:rPr>
  </w:style>
  <w:style w:type="character" w:styleId="FollowedHyperlink">
    <w:name w:val="FollowedHyperlink"/>
    <w:basedOn w:val="DefaultParagraphFont"/>
    <w:uiPriority w:val="99"/>
    <w:semiHidden/>
    <w:unhideWhenUsed/>
    <w:rsid w:val="00290932"/>
    <w:rPr>
      <w:color w:val="800080" w:themeColor="followedHyperlink"/>
      <w:u w:val="single"/>
    </w:rPr>
  </w:style>
  <w:style w:type="character" w:styleId="CommentReference">
    <w:name w:val="annotation reference"/>
    <w:basedOn w:val="DefaultParagraphFont"/>
    <w:uiPriority w:val="99"/>
    <w:semiHidden/>
    <w:unhideWhenUsed/>
    <w:rsid w:val="00735085"/>
    <w:rPr>
      <w:sz w:val="16"/>
      <w:szCs w:val="16"/>
    </w:rPr>
  </w:style>
  <w:style w:type="paragraph" w:styleId="CommentText">
    <w:name w:val="annotation text"/>
    <w:basedOn w:val="Normal"/>
    <w:link w:val="CommentTextChar"/>
    <w:uiPriority w:val="99"/>
    <w:semiHidden/>
    <w:unhideWhenUsed/>
    <w:rsid w:val="00735085"/>
    <w:pPr>
      <w:spacing w:line="240" w:lineRule="auto"/>
    </w:pPr>
    <w:rPr>
      <w:sz w:val="20"/>
      <w:szCs w:val="20"/>
    </w:rPr>
  </w:style>
  <w:style w:type="character" w:customStyle="1" w:styleId="CommentTextChar">
    <w:name w:val="Comment Text Char"/>
    <w:basedOn w:val="DefaultParagraphFont"/>
    <w:link w:val="CommentText"/>
    <w:uiPriority w:val="99"/>
    <w:semiHidden/>
    <w:rsid w:val="00735085"/>
    <w:rPr>
      <w:sz w:val="20"/>
      <w:szCs w:val="20"/>
    </w:rPr>
  </w:style>
  <w:style w:type="paragraph" w:styleId="CommentSubject">
    <w:name w:val="annotation subject"/>
    <w:basedOn w:val="CommentText"/>
    <w:next w:val="CommentText"/>
    <w:link w:val="CommentSubjectChar"/>
    <w:uiPriority w:val="99"/>
    <w:semiHidden/>
    <w:unhideWhenUsed/>
    <w:rsid w:val="00735085"/>
    <w:rPr>
      <w:b/>
      <w:bCs/>
    </w:rPr>
  </w:style>
  <w:style w:type="character" w:customStyle="1" w:styleId="CommentSubjectChar">
    <w:name w:val="Comment Subject Char"/>
    <w:basedOn w:val="CommentTextChar"/>
    <w:link w:val="CommentSubject"/>
    <w:uiPriority w:val="99"/>
    <w:semiHidden/>
    <w:rsid w:val="0073508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5420609">
      <w:bodyDiv w:val="1"/>
      <w:marLeft w:val="0"/>
      <w:marRight w:val="0"/>
      <w:marTop w:val="0"/>
      <w:marBottom w:val="0"/>
      <w:divBdr>
        <w:top w:val="none" w:sz="0" w:space="0" w:color="auto"/>
        <w:left w:val="none" w:sz="0" w:space="0" w:color="auto"/>
        <w:bottom w:val="none" w:sz="0" w:space="0" w:color="auto"/>
        <w:right w:val="none" w:sz="0" w:space="0" w:color="auto"/>
      </w:divBdr>
    </w:div>
    <w:div w:id="986545343">
      <w:bodyDiv w:val="1"/>
      <w:marLeft w:val="0"/>
      <w:marRight w:val="0"/>
      <w:marTop w:val="0"/>
      <w:marBottom w:val="0"/>
      <w:divBdr>
        <w:top w:val="none" w:sz="0" w:space="0" w:color="auto"/>
        <w:left w:val="none" w:sz="0" w:space="0" w:color="auto"/>
        <w:bottom w:val="none" w:sz="0" w:space="0" w:color="auto"/>
        <w:right w:val="none" w:sz="0" w:space="0" w:color="auto"/>
      </w:divBdr>
    </w:div>
    <w:div w:id="1343043887">
      <w:bodyDiv w:val="1"/>
      <w:marLeft w:val="0"/>
      <w:marRight w:val="0"/>
      <w:marTop w:val="0"/>
      <w:marBottom w:val="0"/>
      <w:divBdr>
        <w:top w:val="none" w:sz="0" w:space="0" w:color="auto"/>
        <w:left w:val="none" w:sz="0" w:space="0" w:color="auto"/>
        <w:bottom w:val="none" w:sz="0" w:space="0" w:color="auto"/>
        <w:right w:val="none" w:sz="0" w:space="0" w:color="auto"/>
      </w:divBdr>
      <w:divsChild>
        <w:div w:id="2108425211">
          <w:marLeft w:val="0"/>
          <w:marRight w:val="0"/>
          <w:marTop w:val="0"/>
          <w:marBottom w:val="0"/>
          <w:divBdr>
            <w:top w:val="none" w:sz="0" w:space="0" w:color="auto"/>
            <w:left w:val="none" w:sz="0" w:space="0" w:color="auto"/>
            <w:bottom w:val="none" w:sz="0" w:space="0" w:color="auto"/>
            <w:right w:val="none" w:sz="0" w:space="0" w:color="auto"/>
          </w:divBdr>
          <w:divsChild>
            <w:div w:id="2103261144">
              <w:marLeft w:val="0"/>
              <w:marRight w:val="0"/>
              <w:marTop w:val="0"/>
              <w:marBottom w:val="0"/>
              <w:divBdr>
                <w:top w:val="none" w:sz="0" w:space="0" w:color="auto"/>
                <w:left w:val="none" w:sz="0" w:space="0" w:color="auto"/>
                <w:bottom w:val="none" w:sz="0" w:space="0" w:color="auto"/>
                <w:right w:val="none" w:sz="0" w:space="0" w:color="auto"/>
              </w:divBdr>
              <w:divsChild>
                <w:div w:id="850922073">
                  <w:marLeft w:val="0"/>
                  <w:marRight w:val="0"/>
                  <w:marTop w:val="0"/>
                  <w:marBottom w:val="0"/>
                  <w:divBdr>
                    <w:top w:val="none" w:sz="0" w:space="0" w:color="auto"/>
                    <w:left w:val="none" w:sz="0" w:space="0" w:color="auto"/>
                    <w:bottom w:val="none" w:sz="0" w:space="0" w:color="auto"/>
                    <w:right w:val="none" w:sz="0" w:space="0" w:color="auto"/>
                  </w:divBdr>
                  <w:divsChild>
                    <w:div w:id="1872842175">
                      <w:marLeft w:val="0"/>
                      <w:marRight w:val="0"/>
                      <w:marTop w:val="0"/>
                      <w:marBottom w:val="0"/>
                      <w:divBdr>
                        <w:top w:val="none" w:sz="0" w:space="0" w:color="auto"/>
                        <w:left w:val="none" w:sz="0" w:space="0" w:color="auto"/>
                        <w:bottom w:val="none" w:sz="0" w:space="0" w:color="auto"/>
                        <w:right w:val="none" w:sz="0" w:space="0" w:color="auto"/>
                      </w:divBdr>
                      <w:divsChild>
                        <w:div w:id="914903292">
                          <w:marLeft w:val="0"/>
                          <w:marRight w:val="0"/>
                          <w:marTop w:val="0"/>
                          <w:marBottom w:val="0"/>
                          <w:divBdr>
                            <w:top w:val="none" w:sz="0" w:space="0" w:color="auto"/>
                            <w:left w:val="none" w:sz="0" w:space="0" w:color="auto"/>
                            <w:bottom w:val="none" w:sz="0" w:space="0" w:color="auto"/>
                            <w:right w:val="none" w:sz="0" w:space="0" w:color="auto"/>
                          </w:divBdr>
                          <w:divsChild>
                            <w:div w:id="1344355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605075">
      <w:bodyDiv w:val="1"/>
      <w:marLeft w:val="0"/>
      <w:marRight w:val="0"/>
      <w:marTop w:val="0"/>
      <w:marBottom w:val="0"/>
      <w:divBdr>
        <w:top w:val="none" w:sz="0" w:space="0" w:color="auto"/>
        <w:left w:val="none" w:sz="0" w:space="0" w:color="auto"/>
        <w:bottom w:val="none" w:sz="0" w:space="0" w:color="auto"/>
        <w:right w:val="none" w:sz="0" w:space="0" w:color="auto"/>
      </w:divBdr>
    </w:div>
    <w:div w:id="15002717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dc.gov/healthliteracy/developmaterials/plainlanguage.html"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plainlanguage.gov/"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lainlanguage.nih.gov/CBTs/PlainLanguage/login.asp" TargetMode="External"/><Relationship Id="rId5" Type="http://schemas.openxmlformats.org/officeDocument/2006/relationships/settings" Target="settings.xml"/><Relationship Id="rId15" Type="http://schemas.openxmlformats.org/officeDocument/2006/relationships/hyperlink" Target="http://www.hhs.gov/open/plain-writing/" TargetMode="External"/><Relationship Id="rId10" Type="http://schemas.openxmlformats.org/officeDocument/2006/relationships/hyperlink" Target="http://www.nih.gov/clearcommunication/" TargetMode="External"/><Relationship Id="rId19" Type="http://schemas.openxmlformats.org/officeDocument/2006/relationships/header" Target="header3.xml"/><Relationship Id="rId4" Type="http://schemas.microsoft.com/office/2007/relationships/stylesWithEffects" Target="stylesWithEffects.xml"/><Relationship Id="rId9" Type="http://schemas.openxmlformats.org/officeDocument/2006/relationships/hyperlink" Target="http://www.plainlanguage.gov/plLaw/index.cfm" TargetMode="External"/><Relationship Id="rId14" Type="http://schemas.openxmlformats.org/officeDocument/2006/relationships/hyperlink" Target="http://www.nih.gov/clearcommunication/plainlanguage/index.htm" TargetMode="External"/></Relationships>
</file>

<file path=word/_rels/endnotes.xml.rels><?xml version="1.0" encoding="UTF-8" standalone="yes"?>
<Relationships xmlns="http://schemas.openxmlformats.org/package/2006/relationships"><Relationship Id="rId2" Type="http://schemas.openxmlformats.org/officeDocument/2006/relationships/hyperlink" Target="https://www.cms.gov/Outreach-and-Education/Outreach/WrittenMaterialsToolkit/downloads/ToolkitPart07.pdf" TargetMode="External"/><Relationship Id="rId1" Type="http://schemas.openxmlformats.org/officeDocument/2006/relationships/hyperlink" Target="http://www.health.gov/communication/litera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3C29B7-6928-466E-B3E7-A2FB229FB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1059</Words>
  <Characters>6040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7085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Weavers</dc:creator>
  <cp:lastModifiedBy>Jennifer Sizemore</cp:lastModifiedBy>
  <cp:revision>3</cp:revision>
  <dcterms:created xsi:type="dcterms:W3CDTF">2015-06-09T14:28:00Z</dcterms:created>
  <dcterms:modified xsi:type="dcterms:W3CDTF">2015-06-09T14:35:00Z</dcterms:modified>
</cp:coreProperties>
</file>